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Hatályos: 2016.01.01-2017.12.31.</w:t>
      </w:r>
      <w:bookmarkStart w:id="0" w:name="_GoBack"/>
      <w:bookmarkEnd w:id="0"/>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sz w:val="28"/>
          <w:szCs w:val="28"/>
        </w:rPr>
        <w:t>7/2006. (V. 24.) TNM rendelet</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D52C2B">
        <w:rPr>
          <w:rFonts w:ascii="Times New Roman" w:hAnsi="Times New Roman" w:cs="Times New Roman"/>
          <w:b/>
          <w:bCs/>
          <w:sz w:val="28"/>
          <w:szCs w:val="28"/>
        </w:rPr>
        <w:t>az</w:t>
      </w:r>
      <w:proofErr w:type="gramEnd"/>
      <w:r w:rsidRPr="00D52C2B">
        <w:rPr>
          <w:rFonts w:ascii="Times New Roman" w:hAnsi="Times New Roman" w:cs="Times New Roman"/>
          <w:b/>
          <w:bCs/>
          <w:sz w:val="28"/>
          <w:szCs w:val="28"/>
        </w:rPr>
        <w:t xml:space="preserve"> épületek energetikai jellemzőinek meghatározásáról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Az épített környezet alakításáról és védelméről szóló 1997. évi LXXVIII. törvény 62. §-a (2) bekezdésének </w:t>
      </w:r>
      <w:r w:rsidRPr="00D52C2B">
        <w:rPr>
          <w:rFonts w:ascii="Times New Roman" w:hAnsi="Times New Roman" w:cs="Times New Roman"/>
          <w:i/>
          <w:iCs/>
          <w:sz w:val="24"/>
          <w:szCs w:val="24"/>
        </w:rPr>
        <w:t xml:space="preserve">h) </w:t>
      </w:r>
      <w:r w:rsidRPr="00D52C2B">
        <w:rPr>
          <w:rFonts w:ascii="Times New Roman" w:hAnsi="Times New Roman" w:cs="Times New Roman"/>
          <w:sz w:val="24"/>
          <w:szCs w:val="24"/>
        </w:rPr>
        <w:t>pontjában kapott felhatalmazás alapján a következőket rendelem el: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1. §</w:t>
      </w:r>
      <w:r w:rsidRPr="00D52C2B">
        <w:rPr>
          <w:rFonts w:ascii="Times New Roman" w:hAnsi="Times New Roman" w:cs="Times New Roman"/>
          <w:b/>
          <w:bCs/>
          <w:sz w:val="24"/>
          <w:szCs w:val="24"/>
          <w:vertAlign w:val="superscript"/>
        </w:rPr>
        <w:footnoteReference w:id="1"/>
      </w:r>
      <w:r w:rsidRPr="00D52C2B">
        <w:rPr>
          <w:rFonts w:ascii="Times New Roman" w:hAnsi="Times New Roman" w:cs="Times New Roman"/>
          <w:b/>
          <w:bCs/>
          <w:sz w:val="24"/>
          <w:szCs w:val="24"/>
        </w:rPr>
        <w:t xml:space="preserve"> </w:t>
      </w:r>
      <w:r w:rsidRPr="00D52C2B">
        <w:rPr>
          <w:rFonts w:ascii="Times New Roman" w:hAnsi="Times New Roman" w:cs="Times New Roman"/>
          <w:sz w:val="24"/>
          <w:szCs w:val="24"/>
        </w:rPr>
        <w:t>(1) E rendelet hatálya - a (2) bekezdés szerinti kivételekkel - az épületek energetikai jellemzőinek tanúsításáról szóló kormányrendeletben meghatározott épületekre, épületelemekre terjed ki.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 rendelet hatálya nem terjed ki azon műemlék épületre, helyi védelem alatt álló épületre és azok épületelemeire, ahol az energiahatékonyságra vonatkozó minimumkövetelmények betartása a műemléki vagy a helyi védettséget megalapozó érték megváltoztatását eredményezné.</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2. §</w:t>
      </w:r>
      <w:r w:rsidRPr="00D52C2B">
        <w:rPr>
          <w:rFonts w:ascii="Times New Roman" w:hAnsi="Times New Roman" w:cs="Times New Roman"/>
          <w:b/>
          <w:bCs/>
          <w:sz w:val="24"/>
          <w:szCs w:val="24"/>
          <w:vertAlign w:val="superscript"/>
        </w:rPr>
        <w:footnoteReference w:id="2"/>
      </w:r>
      <w:r w:rsidRPr="00D52C2B">
        <w:rPr>
          <w:rFonts w:ascii="Times New Roman" w:hAnsi="Times New Roman" w:cs="Times New Roman"/>
          <w:b/>
          <w:bCs/>
          <w:sz w:val="24"/>
          <w:szCs w:val="24"/>
        </w:rPr>
        <w:t xml:space="preserve"> </w:t>
      </w:r>
      <w:r w:rsidRPr="00D52C2B">
        <w:rPr>
          <w:rFonts w:ascii="Times New Roman" w:hAnsi="Times New Roman" w:cs="Times New Roman"/>
          <w:sz w:val="24"/>
          <w:szCs w:val="24"/>
        </w:rPr>
        <w:t>E rendelet alkalmazásában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1. </w:t>
      </w:r>
      <w:r w:rsidRPr="00D52C2B">
        <w:rPr>
          <w:rFonts w:ascii="Times New Roman" w:hAnsi="Times New Roman" w:cs="Times New Roman"/>
          <w:i/>
          <w:iCs/>
          <w:sz w:val="24"/>
          <w:szCs w:val="24"/>
        </w:rPr>
        <w:t xml:space="preserve">alternatív rendszer: </w:t>
      </w:r>
      <w:r w:rsidRPr="00D52C2B">
        <w:rPr>
          <w:rFonts w:ascii="Times New Roman" w:hAnsi="Times New Roman" w:cs="Times New Roman"/>
          <w:sz w:val="24"/>
          <w:szCs w:val="24"/>
        </w:rPr>
        <w:t>a megújuló energiaforrásokon alapuló decentralizált energiaellátási rendszer, a kapcsolt energiatermelés, a táv- vagy tömbfűtés és -hűtés, vagy a hőszivattyús rendszer;</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1a.</w:t>
      </w:r>
      <w:r w:rsidRPr="00D52C2B">
        <w:rPr>
          <w:rFonts w:ascii="Times New Roman" w:hAnsi="Times New Roman" w:cs="Times New Roman"/>
          <w:sz w:val="24"/>
          <w:szCs w:val="24"/>
          <w:vertAlign w:val="superscript"/>
        </w:rPr>
        <w:footnoteReference w:id="3"/>
      </w:r>
      <w:r w:rsidRPr="00D52C2B">
        <w:rPr>
          <w:rFonts w:ascii="Times New Roman" w:hAnsi="Times New Roman" w:cs="Times New Roman"/>
          <w:sz w:val="24"/>
          <w:szCs w:val="24"/>
        </w:rPr>
        <w:t xml:space="preserve"> </w:t>
      </w:r>
      <w:r w:rsidRPr="00D52C2B">
        <w:rPr>
          <w:rFonts w:ascii="Times New Roman" w:hAnsi="Times New Roman" w:cs="Times New Roman"/>
          <w:i/>
          <w:iCs/>
          <w:sz w:val="24"/>
          <w:szCs w:val="24"/>
        </w:rPr>
        <w:t xml:space="preserve">energia-megtakarítási célú felújítás: </w:t>
      </w:r>
      <w:r w:rsidRPr="00D52C2B">
        <w:rPr>
          <w:rFonts w:ascii="Times New Roman" w:hAnsi="Times New Roman" w:cs="Times New Roman"/>
          <w:sz w:val="24"/>
          <w:szCs w:val="24"/>
        </w:rPr>
        <w:t>a meglévő épület energiahatékonyságát befolyásoló épületelemének utólagos beépítése, cseréje, kiegészítése vagy az épületelem alapvető jellemzőjének megváltoztatása; vagy a meglévő épület eredeti állapotának fenntartását célzó azon állagmegóvási, javítási, karbantartási munka, amely gazdaságossági szempontból megvalósítható;</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 </w:t>
      </w:r>
      <w:r w:rsidRPr="00D52C2B">
        <w:rPr>
          <w:rFonts w:ascii="Times New Roman" w:hAnsi="Times New Roman" w:cs="Times New Roman"/>
          <w:i/>
          <w:iCs/>
          <w:sz w:val="24"/>
          <w:szCs w:val="24"/>
        </w:rPr>
        <w:t xml:space="preserve">épületelem: </w:t>
      </w:r>
      <w:r w:rsidRPr="00D52C2B">
        <w:rPr>
          <w:rFonts w:ascii="Times New Roman" w:hAnsi="Times New Roman" w:cs="Times New Roman"/>
          <w:sz w:val="24"/>
          <w:szCs w:val="24"/>
        </w:rPr>
        <w:t>a határoló szerkezetek vagy az épületgépészeti rendszerek valamely eleme;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3. </w:t>
      </w:r>
      <w:r w:rsidRPr="00D52C2B">
        <w:rPr>
          <w:rFonts w:ascii="Times New Roman" w:hAnsi="Times New Roman" w:cs="Times New Roman"/>
          <w:i/>
          <w:iCs/>
          <w:sz w:val="24"/>
          <w:szCs w:val="24"/>
        </w:rPr>
        <w:t xml:space="preserve">épületgépészeti rendszer: </w:t>
      </w:r>
      <w:r w:rsidRPr="00D52C2B">
        <w:rPr>
          <w:rFonts w:ascii="Times New Roman" w:hAnsi="Times New Roman" w:cs="Times New Roman"/>
          <w:sz w:val="24"/>
          <w:szCs w:val="24"/>
        </w:rPr>
        <w:t>az épület vagy önálló rendeltetési egység fűtésére, hűtésére, szellőztetésére, melegvíz-ellátására, világítására, vagy ezek kombinációjára szolgáló berendezések és vezetékrendszerek összessége;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3a.</w:t>
      </w:r>
      <w:r w:rsidRPr="00D52C2B">
        <w:rPr>
          <w:rFonts w:ascii="Times New Roman" w:hAnsi="Times New Roman" w:cs="Times New Roman"/>
          <w:sz w:val="24"/>
          <w:szCs w:val="24"/>
          <w:vertAlign w:val="superscript"/>
        </w:rPr>
        <w:footnoteReference w:id="4"/>
      </w:r>
      <w:r w:rsidRPr="00D52C2B">
        <w:rPr>
          <w:rFonts w:ascii="Times New Roman" w:hAnsi="Times New Roman" w:cs="Times New Roman"/>
          <w:sz w:val="24"/>
          <w:szCs w:val="24"/>
        </w:rPr>
        <w:t xml:space="preserve"> </w:t>
      </w:r>
      <w:r w:rsidRPr="00D52C2B">
        <w:rPr>
          <w:rFonts w:ascii="Times New Roman" w:hAnsi="Times New Roman" w:cs="Times New Roman"/>
          <w:i/>
          <w:iCs/>
          <w:sz w:val="24"/>
          <w:szCs w:val="24"/>
        </w:rPr>
        <w:t xml:space="preserve">hasznos alapterület: </w:t>
      </w:r>
      <w:r w:rsidRPr="00D52C2B">
        <w:rPr>
          <w:rFonts w:ascii="Times New Roman" w:hAnsi="Times New Roman" w:cs="Times New Roman"/>
          <w:sz w:val="24"/>
          <w:szCs w:val="24"/>
        </w:rPr>
        <w:t>az épületek energetikai jellemzőinek tanúsításáról szóló kormányrendelet szerinti hasznos alapterület;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 </w:t>
      </w:r>
      <w:r w:rsidRPr="00D52C2B">
        <w:rPr>
          <w:rFonts w:ascii="Times New Roman" w:hAnsi="Times New Roman" w:cs="Times New Roman"/>
          <w:i/>
          <w:iCs/>
          <w:sz w:val="24"/>
          <w:szCs w:val="24"/>
        </w:rPr>
        <w:t xml:space="preserve">határoló szerkezet: </w:t>
      </w:r>
      <w:r w:rsidRPr="00D52C2B">
        <w:rPr>
          <w:rFonts w:ascii="Times New Roman" w:hAnsi="Times New Roman" w:cs="Times New Roman"/>
          <w:sz w:val="24"/>
          <w:szCs w:val="24"/>
        </w:rPr>
        <w:t>az épület fűtött, szellőztetett, hűtött belső helyiségeit a külső környezettől vagy az épület fűtetlen, szellőzés nélküli helyiségétől elválasztó épületszerkezet;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 </w:t>
      </w:r>
      <w:r w:rsidRPr="00D52C2B">
        <w:rPr>
          <w:rFonts w:ascii="Times New Roman" w:hAnsi="Times New Roman" w:cs="Times New Roman"/>
          <w:i/>
          <w:iCs/>
          <w:sz w:val="24"/>
          <w:szCs w:val="24"/>
        </w:rPr>
        <w:t xml:space="preserve">jelentős felújítás: </w:t>
      </w:r>
      <w:r w:rsidRPr="00D52C2B">
        <w:rPr>
          <w:rFonts w:ascii="Times New Roman" w:hAnsi="Times New Roman" w:cs="Times New Roman"/>
          <w:sz w:val="24"/>
          <w:szCs w:val="24"/>
        </w:rPr>
        <w:t>a határoló szerkezetek összes felületének legalább a 25%-át érintő felújítás;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6. </w:t>
      </w:r>
      <w:r w:rsidRPr="00D52C2B">
        <w:rPr>
          <w:rFonts w:ascii="Times New Roman" w:hAnsi="Times New Roman" w:cs="Times New Roman"/>
          <w:i/>
          <w:iCs/>
          <w:sz w:val="24"/>
          <w:szCs w:val="24"/>
        </w:rPr>
        <w:t xml:space="preserve">kapcsolt energiatermelés: </w:t>
      </w:r>
      <w:r w:rsidRPr="00D52C2B">
        <w:rPr>
          <w:rFonts w:ascii="Times New Roman" w:hAnsi="Times New Roman" w:cs="Times New Roman"/>
          <w:sz w:val="24"/>
          <w:szCs w:val="24"/>
        </w:rPr>
        <w:t>hő- és villamos vagy mozgási energia egyetlen folyamat során, egyidejűleg történő előállítása;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6a.</w:t>
      </w:r>
      <w:r w:rsidRPr="00D52C2B">
        <w:rPr>
          <w:rFonts w:ascii="Times New Roman" w:hAnsi="Times New Roman" w:cs="Times New Roman"/>
          <w:sz w:val="24"/>
          <w:szCs w:val="24"/>
          <w:vertAlign w:val="superscript"/>
        </w:rPr>
        <w:footnoteReference w:id="5"/>
      </w:r>
      <w:r w:rsidRPr="00D52C2B">
        <w:rPr>
          <w:rFonts w:ascii="Times New Roman" w:hAnsi="Times New Roman" w:cs="Times New Roman"/>
          <w:sz w:val="24"/>
          <w:szCs w:val="24"/>
        </w:rPr>
        <w:t xml:space="preserve"> </w:t>
      </w:r>
      <w:r w:rsidRPr="00D52C2B">
        <w:rPr>
          <w:rFonts w:ascii="Times New Roman" w:hAnsi="Times New Roman" w:cs="Times New Roman"/>
          <w:i/>
          <w:iCs/>
          <w:sz w:val="24"/>
          <w:szCs w:val="24"/>
        </w:rPr>
        <w:t xml:space="preserve">közel nulla energiaigényű épület: </w:t>
      </w:r>
      <w:r w:rsidRPr="00D52C2B">
        <w:rPr>
          <w:rFonts w:ascii="Times New Roman" w:hAnsi="Times New Roman" w:cs="Times New Roman"/>
          <w:sz w:val="24"/>
          <w:szCs w:val="24"/>
        </w:rPr>
        <w:t>a 6. melléklet követelményeinek megfelelő épület;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7.</w:t>
      </w:r>
      <w:r w:rsidRPr="00D52C2B">
        <w:rPr>
          <w:rFonts w:ascii="Times New Roman" w:hAnsi="Times New Roman" w:cs="Times New Roman"/>
          <w:sz w:val="24"/>
          <w:szCs w:val="24"/>
          <w:vertAlign w:val="superscript"/>
        </w:rPr>
        <w:footnoteReference w:id="6"/>
      </w:r>
      <w:r w:rsidRPr="00D52C2B">
        <w:rPr>
          <w:rFonts w:ascii="Times New Roman" w:hAnsi="Times New Roman" w:cs="Times New Roman"/>
          <w:sz w:val="24"/>
          <w:szCs w:val="24"/>
        </w:rPr>
        <w:t xml:space="preserve"> </w:t>
      </w:r>
      <w:r w:rsidRPr="00D52C2B">
        <w:rPr>
          <w:rFonts w:ascii="Times New Roman" w:hAnsi="Times New Roman" w:cs="Times New Roman"/>
          <w:i/>
          <w:iCs/>
          <w:sz w:val="24"/>
          <w:szCs w:val="24"/>
        </w:rPr>
        <w:t xml:space="preserve">meglévő épület: </w:t>
      </w:r>
      <w:r w:rsidRPr="00D52C2B">
        <w:rPr>
          <w:rFonts w:ascii="Times New Roman" w:hAnsi="Times New Roman" w:cs="Times New Roman"/>
          <w:sz w:val="24"/>
          <w:szCs w:val="24"/>
        </w:rPr>
        <w:t>a felújítási munkák megkezdését megelőzően hatósági döntés vagy tudomásulvétel alapján használatba vett, vagy legalább 10 éve használatban lévő épület;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xml:space="preserve">8. </w:t>
      </w:r>
      <w:r w:rsidRPr="00D52C2B">
        <w:rPr>
          <w:rFonts w:ascii="Times New Roman" w:hAnsi="Times New Roman" w:cs="Times New Roman"/>
          <w:i/>
          <w:iCs/>
          <w:sz w:val="24"/>
          <w:szCs w:val="24"/>
        </w:rPr>
        <w:t xml:space="preserve">összesített energetikai jellemző: </w:t>
      </w:r>
      <w:r w:rsidRPr="00D52C2B">
        <w:rPr>
          <w:rFonts w:ascii="Times New Roman" w:hAnsi="Times New Roman" w:cs="Times New Roman"/>
          <w:sz w:val="24"/>
          <w:szCs w:val="24"/>
        </w:rPr>
        <w:t xml:space="preserve">az épület energiafelhasználásának hatékonyságát jellemző számszerű mutató, amelynek kiszámítása során figyelembe veszik az épület telepítését, a homlokzatok benapozottságát, a szomszédos épületek hatását, valamint más </w:t>
      </w:r>
      <w:proofErr w:type="gramStart"/>
      <w:r w:rsidRPr="00D52C2B">
        <w:rPr>
          <w:rFonts w:ascii="Times New Roman" w:hAnsi="Times New Roman" w:cs="Times New Roman"/>
          <w:sz w:val="24"/>
          <w:szCs w:val="24"/>
        </w:rPr>
        <w:t>klimatikus</w:t>
      </w:r>
      <w:proofErr w:type="gramEnd"/>
      <w:r w:rsidRPr="00D52C2B">
        <w:rPr>
          <w:rFonts w:ascii="Times New Roman" w:hAnsi="Times New Roman" w:cs="Times New Roman"/>
          <w:sz w:val="24"/>
          <w:szCs w:val="24"/>
        </w:rPr>
        <w:t xml:space="preserve"> tényezőket; az épület hőszigetelő képességét, épületszerkezeti és más műszaki tulajdonságait; az épületgépészeti berendezések és rendszerek jellemzőit, a felhasznált energia fajtáját, az előírt beltéri légállapot követelményeiből származó energiaigényt, továbbá a sajátenergia-előállítást;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9. </w:t>
      </w:r>
      <w:proofErr w:type="gramStart"/>
      <w:r w:rsidRPr="00D52C2B">
        <w:rPr>
          <w:rFonts w:ascii="Times New Roman" w:hAnsi="Times New Roman" w:cs="Times New Roman"/>
          <w:i/>
          <w:iCs/>
          <w:sz w:val="24"/>
          <w:szCs w:val="24"/>
        </w:rPr>
        <w:t>primer</w:t>
      </w:r>
      <w:proofErr w:type="gramEnd"/>
      <w:r w:rsidRPr="00D52C2B">
        <w:rPr>
          <w:rFonts w:ascii="Times New Roman" w:hAnsi="Times New Roman" w:cs="Times New Roman"/>
          <w:i/>
          <w:iCs/>
          <w:sz w:val="24"/>
          <w:szCs w:val="24"/>
        </w:rPr>
        <w:t xml:space="preserve">energia: </w:t>
      </w:r>
      <w:r w:rsidRPr="00D52C2B">
        <w:rPr>
          <w:rFonts w:ascii="Times New Roman" w:hAnsi="Times New Roman" w:cs="Times New Roman"/>
          <w:sz w:val="24"/>
          <w:szCs w:val="24"/>
        </w:rPr>
        <w:t>az a megújuló és nem megújuló energiaforrásból származó energia, amely nem esett át semminemű átalakításon vagy feldolgozási eljáráson;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10.</w:t>
      </w:r>
      <w:r w:rsidRPr="00D52C2B">
        <w:rPr>
          <w:rFonts w:ascii="Times New Roman" w:hAnsi="Times New Roman" w:cs="Times New Roman"/>
          <w:sz w:val="24"/>
          <w:szCs w:val="24"/>
          <w:vertAlign w:val="superscript"/>
        </w:rPr>
        <w:footnoteReference w:id="7"/>
      </w:r>
      <w:r w:rsidRPr="00D52C2B">
        <w:rPr>
          <w:rFonts w:ascii="Times New Roman" w:hAnsi="Times New Roman" w:cs="Times New Roman"/>
          <w:sz w:val="24"/>
          <w:szCs w:val="24"/>
        </w:rPr>
        <w:t xml:space="preserve"> </w:t>
      </w:r>
      <w:r w:rsidRPr="00D52C2B">
        <w:rPr>
          <w:rFonts w:ascii="Times New Roman" w:hAnsi="Times New Roman" w:cs="Times New Roman"/>
          <w:i/>
          <w:iCs/>
          <w:sz w:val="24"/>
          <w:szCs w:val="24"/>
        </w:rPr>
        <w:t xml:space="preserve">távfűtés vagy távhűtés: </w:t>
      </w:r>
      <w:r w:rsidRPr="00D52C2B">
        <w:rPr>
          <w:rFonts w:ascii="Times New Roman" w:hAnsi="Times New Roman" w:cs="Times New Roman"/>
          <w:sz w:val="24"/>
          <w:szCs w:val="24"/>
        </w:rPr>
        <w:t>a távhőszolgáltatásról szóló törvény szerinti távhőszolgáltatás, vagy gőz, meleg víz vagy hűtött folyadék formájában, egy központi termelési egységből, vezetéken keresztül történő hőenergia-szolgáltatás légterek vagy ipari folyamatok fűtése vagy hűtése céljából.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 xml:space="preserve">3. § </w:t>
      </w:r>
      <w:r w:rsidRPr="00D52C2B">
        <w:rPr>
          <w:rFonts w:ascii="Times New Roman" w:hAnsi="Times New Roman" w:cs="Times New Roman"/>
          <w:sz w:val="24"/>
          <w:szCs w:val="24"/>
        </w:rPr>
        <w:t>(1)</w:t>
      </w:r>
      <w:r w:rsidRPr="00D52C2B">
        <w:rPr>
          <w:rFonts w:ascii="Times New Roman" w:hAnsi="Times New Roman" w:cs="Times New Roman"/>
          <w:sz w:val="24"/>
          <w:szCs w:val="24"/>
          <w:vertAlign w:val="superscript"/>
        </w:rPr>
        <w:footnoteReference w:id="8"/>
      </w:r>
      <w:r w:rsidRPr="00D52C2B">
        <w:rPr>
          <w:rFonts w:ascii="Times New Roman" w:hAnsi="Times New Roman" w:cs="Times New Roman"/>
          <w:sz w:val="24"/>
          <w:szCs w:val="24"/>
        </w:rPr>
        <w:t xml:space="preserve"> Épületet úgy kell tervezni, kialakítani, megépíteni, hogy annak energetikai jellemzői megfeleljenek e rendelet előírásainak, a 6. §-</w:t>
      </w:r>
      <w:proofErr w:type="spellStart"/>
      <w:r w:rsidRPr="00D52C2B">
        <w:rPr>
          <w:rFonts w:ascii="Times New Roman" w:hAnsi="Times New Roman" w:cs="Times New Roman"/>
          <w:sz w:val="24"/>
          <w:szCs w:val="24"/>
        </w:rPr>
        <w:t>ra</w:t>
      </w:r>
      <w:proofErr w:type="spellEnd"/>
      <w:r w:rsidRPr="00D52C2B">
        <w:rPr>
          <w:rFonts w:ascii="Times New Roman" w:hAnsi="Times New Roman" w:cs="Times New Roman"/>
          <w:sz w:val="24"/>
          <w:szCs w:val="24"/>
        </w:rPr>
        <w:t xml:space="preserve"> tekintettel.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Az épület energetikai jellemzőjét a tervező döntése szerint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a </w:t>
      </w:r>
      <w:r w:rsidRPr="00D52C2B">
        <w:rPr>
          <w:rFonts w:ascii="Times New Roman" w:hAnsi="Times New Roman" w:cs="Times New Roman"/>
          <w:i/>
          <w:iCs/>
          <w:sz w:val="24"/>
          <w:szCs w:val="24"/>
        </w:rPr>
        <w:t xml:space="preserve">2. mellékletben </w:t>
      </w:r>
      <w:r w:rsidRPr="00D52C2B">
        <w:rPr>
          <w:rFonts w:ascii="Times New Roman" w:hAnsi="Times New Roman" w:cs="Times New Roman"/>
          <w:sz w:val="24"/>
          <w:szCs w:val="24"/>
        </w:rPr>
        <w:t xml:space="preserve">meghatározott, részletes vagy egyszerűsített módszer egyikével, a </w:t>
      </w:r>
      <w:r w:rsidRPr="00D52C2B">
        <w:rPr>
          <w:rFonts w:ascii="Times New Roman" w:hAnsi="Times New Roman" w:cs="Times New Roman"/>
          <w:i/>
          <w:iCs/>
          <w:sz w:val="24"/>
          <w:szCs w:val="24"/>
        </w:rPr>
        <w:t xml:space="preserve">3. melléklet </w:t>
      </w:r>
      <w:r w:rsidRPr="00D52C2B">
        <w:rPr>
          <w:rFonts w:ascii="Times New Roman" w:hAnsi="Times New Roman" w:cs="Times New Roman"/>
          <w:sz w:val="24"/>
          <w:szCs w:val="24"/>
        </w:rPr>
        <w:t>szerinti adatok figyelembevételével, vagy</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 xml:space="preserve">az </w:t>
      </w:r>
      <w:r w:rsidRPr="00D52C2B">
        <w:rPr>
          <w:rFonts w:ascii="Times New Roman" w:hAnsi="Times New Roman" w:cs="Times New Roman"/>
          <w:i/>
          <w:iCs/>
          <w:sz w:val="24"/>
          <w:szCs w:val="24"/>
        </w:rPr>
        <w:t xml:space="preserve">a) </w:t>
      </w:r>
      <w:r w:rsidRPr="00D52C2B">
        <w:rPr>
          <w:rFonts w:ascii="Times New Roman" w:hAnsi="Times New Roman" w:cs="Times New Roman"/>
          <w:sz w:val="24"/>
          <w:szCs w:val="24"/>
        </w:rPr>
        <w:t>pontban meghatározott módszerrel egyenértékű, nemzetközi gyakorlatban elfogadott számítógépes szimulációs módszerrel</w:t>
      </w:r>
    </w:p>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kell</w:t>
      </w:r>
      <w:proofErr w:type="gramEnd"/>
      <w:r w:rsidRPr="00D52C2B">
        <w:rPr>
          <w:rFonts w:ascii="Times New Roman" w:hAnsi="Times New Roman" w:cs="Times New Roman"/>
          <w:sz w:val="24"/>
          <w:szCs w:val="24"/>
        </w:rPr>
        <w:t xml:space="preserve"> meghatározni.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Az épületek energetikai megfelelőségét igazoló számítást az épület egészére kell elvégezni.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 Az épület energetikai megfelelősége egyes </w:t>
      </w:r>
      <w:proofErr w:type="gramStart"/>
      <w:r w:rsidRPr="00D52C2B">
        <w:rPr>
          <w:rFonts w:ascii="Times New Roman" w:hAnsi="Times New Roman" w:cs="Times New Roman"/>
          <w:sz w:val="24"/>
          <w:szCs w:val="24"/>
        </w:rPr>
        <w:t>zónákra</w:t>
      </w:r>
      <w:proofErr w:type="gramEnd"/>
      <w:r w:rsidRPr="00D52C2B">
        <w:rPr>
          <w:rFonts w:ascii="Times New Roman" w:hAnsi="Times New Roman" w:cs="Times New Roman"/>
          <w:sz w:val="24"/>
          <w:szCs w:val="24"/>
        </w:rPr>
        <w:t xml:space="preserve"> vagy egyes helyiségekre elvégzett számítások eredményeinek </w:t>
      </w:r>
      <w:proofErr w:type="spellStart"/>
      <w:r w:rsidRPr="00D52C2B">
        <w:rPr>
          <w:rFonts w:ascii="Times New Roman" w:hAnsi="Times New Roman" w:cs="Times New Roman"/>
          <w:sz w:val="24"/>
          <w:szCs w:val="24"/>
        </w:rPr>
        <w:t>összegezésével</w:t>
      </w:r>
      <w:proofErr w:type="spellEnd"/>
      <w:r w:rsidRPr="00D52C2B">
        <w:rPr>
          <w:rFonts w:ascii="Times New Roman" w:hAnsi="Times New Roman" w:cs="Times New Roman"/>
          <w:sz w:val="24"/>
          <w:szCs w:val="24"/>
        </w:rPr>
        <w:t xml:space="preserve"> is igazolható.</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 xml:space="preserve">4. § </w:t>
      </w:r>
      <w:r w:rsidRPr="00D52C2B">
        <w:rPr>
          <w:rFonts w:ascii="Times New Roman" w:hAnsi="Times New Roman" w:cs="Times New Roman"/>
          <w:sz w:val="24"/>
          <w:szCs w:val="24"/>
        </w:rPr>
        <w:t>(1)</w:t>
      </w:r>
      <w:r w:rsidRPr="00D52C2B">
        <w:rPr>
          <w:rFonts w:ascii="Times New Roman" w:hAnsi="Times New Roman" w:cs="Times New Roman"/>
          <w:sz w:val="24"/>
          <w:szCs w:val="24"/>
          <w:vertAlign w:val="superscript"/>
        </w:rPr>
        <w:footnoteReference w:id="9"/>
      </w:r>
      <w:r w:rsidRPr="00D52C2B">
        <w:rPr>
          <w:rFonts w:ascii="Times New Roman" w:hAnsi="Times New Roman" w:cs="Times New Roman"/>
          <w:sz w:val="24"/>
          <w:szCs w:val="24"/>
        </w:rPr>
        <w:t xml:space="preserve"> Az összesített energetikai jellemző követelményértékét az épület rendeltetésétől függően kell megállapítani, aminek felső értékét a 6. § szerint kell meghatározni rendeltetésmódonként, a (2) bekezdés figyelembevételével.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 Ha az épületben többféle </w:t>
      </w:r>
      <w:proofErr w:type="gramStart"/>
      <w:r w:rsidRPr="00D52C2B">
        <w:rPr>
          <w:rFonts w:ascii="Times New Roman" w:hAnsi="Times New Roman" w:cs="Times New Roman"/>
          <w:sz w:val="24"/>
          <w:szCs w:val="24"/>
        </w:rPr>
        <w:t>funkciójú</w:t>
      </w:r>
      <w:proofErr w:type="gramEnd"/>
      <w:r w:rsidRPr="00D52C2B">
        <w:rPr>
          <w:rFonts w:ascii="Times New Roman" w:hAnsi="Times New Roman" w:cs="Times New Roman"/>
          <w:sz w:val="24"/>
          <w:szCs w:val="24"/>
        </w:rPr>
        <w:t xml:space="preserve"> rendeltetési egység található és ezekre eltérő az előírt követelményérték, akkor a tervezés során azokat a méretezési </w:t>
      </w:r>
      <w:proofErr w:type="spellStart"/>
      <w:r w:rsidRPr="00D52C2B">
        <w:rPr>
          <w:rFonts w:ascii="Times New Roman" w:hAnsi="Times New Roman" w:cs="Times New Roman"/>
          <w:sz w:val="24"/>
          <w:szCs w:val="24"/>
        </w:rPr>
        <w:t>alapadatokat</w:t>
      </w:r>
      <w:proofErr w:type="spellEnd"/>
      <w:r w:rsidRPr="00D52C2B">
        <w:rPr>
          <w:rFonts w:ascii="Times New Roman" w:hAnsi="Times New Roman" w:cs="Times New Roman"/>
          <w:sz w:val="24"/>
          <w:szCs w:val="24"/>
        </w:rPr>
        <w:t xml:space="preserve"> és az összesített energetikai jellemzőre vonatkozó követelményt kell figyelembe venni, amely</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a) </w:t>
      </w:r>
      <w:r w:rsidRPr="00D52C2B">
        <w:rPr>
          <w:rFonts w:ascii="Times New Roman" w:hAnsi="Times New Roman" w:cs="Times New Roman"/>
          <w:sz w:val="24"/>
          <w:szCs w:val="24"/>
        </w:rPr>
        <w:t xml:space="preserve">az épület legnagyobb térfogatú rendeltetési egységének </w:t>
      </w:r>
      <w:proofErr w:type="gramStart"/>
      <w:r w:rsidRPr="00D52C2B">
        <w:rPr>
          <w:rFonts w:ascii="Times New Roman" w:hAnsi="Times New Roman" w:cs="Times New Roman"/>
          <w:sz w:val="24"/>
          <w:szCs w:val="24"/>
        </w:rPr>
        <w:t>funkciójából</w:t>
      </w:r>
      <w:proofErr w:type="gramEnd"/>
      <w:r w:rsidRPr="00D52C2B">
        <w:rPr>
          <w:rFonts w:ascii="Times New Roman" w:hAnsi="Times New Roman" w:cs="Times New Roman"/>
          <w:sz w:val="24"/>
          <w:szCs w:val="24"/>
        </w:rPr>
        <w:t xml:space="preserve"> következik (jellemző funkció), vagy</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 xml:space="preserve">térfogatarányosan a különböző rendeltetési egységek </w:t>
      </w:r>
      <w:proofErr w:type="gramStart"/>
      <w:r w:rsidRPr="00D52C2B">
        <w:rPr>
          <w:rFonts w:ascii="Times New Roman" w:hAnsi="Times New Roman" w:cs="Times New Roman"/>
          <w:sz w:val="24"/>
          <w:szCs w:val="24"/>
        </w:rPr>
        <w:t>funkciójából</w:t>
      </w:r>
      <w:proofErr w:type="gramEnd"/>
      <w:r w:rsidRPr="00D52C2B">
        <w:rPr>
          <w:rFonts w:ascii="Times New Roman" w:hAnsi="Times New Roman" w:cs="Times New Roman"/>
          <w:sz w:val="24"/>
          <w:szCs w:val="24"/>
        </w:rPr>
        <w:t xml:space="preserve"> következik.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(3) Ha az épületben többféle </w:t>
      </w:r>
      <w:proofErr w:type="gramStart"/>
      <w:r w:rsidRPr="00D52C2B">
        <w:rPr>
          <w:rFonts w:ascii="Times New Roman" w:hAnsi="Times New Roman" w:cs="Times New Roman"/>
          <w:sz w:val="24"/>
          <w:szCs w:val="24"/>
        </w:rPr>
        <w:t>funkciójú</w:t>
      </w:r>
      <w:proofErr w:type="gramEnd"/>
      <w:r w:rsidRPr="00D52C2B">
        <w:rPr>
          <w:rFonts w:ascii="Times New Roman" w:hAnsi="Times New Roman" w:cs="Times New Roman"/>
          <w:sz w:val="24"/>
          <w:szCs w:val="24"/>
        </w:rPr>
        <w:t xml:space="preserve"> rendeltetési egység található és ezek között van olyan, amelyre nincs az összesített energetikai jellemzőre követelmény, akkor</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w:t>
      </w:r>
      <w:r w:rsidRPr="00D52C2B">
        <w:rPr>
          <w:rFonts w:ascii="Times New Roman" w:hAnsi="Times New Roman" w:cs="Times New Roman"/>
          <w:i/>
          <w:iCs/>
          <w:sz w:val="24"/>
          <w:szCs w:val="24"/>
          <w:vertAlign w:val="superscript"/>
        </w:rPr>
        <w:footnoteReference w:id="10"/>
      </w:r>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az épület egészére a fajlagos hőveszteség-tényezőre és ezzel együtt az egyes határolószerkezetekre vonatkozó követelményeket kell kielégíteni a 6. § szerint, és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b)</w:t>
      </w:r>
      <w:r w:rsidRPr="00D52C2B">
        <w:rPr>
          <w:rFonts w:ascii="Times New Roman" w:hAnsi="Times New Roman" w:cs="Times New Roman"/>
          <w:i/>
          <w:iCs/>
          <w:sz w:val="24"/>
          <w:szCs w:val="24"/>
          <w:vertAlign w:val="superscript"/>
        </w:rPr>
        <w:footnoteReference w:id="11"/>
      </w:r>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az épületnek arra a részére kell értelmezni a méretezési </w:t>
      </w:r>
      <w:proofErr w:type="spellStart"/>
      <w:r w:rsidRPr="00D52C2B">
        <w:rPr>
          <w:rFonts w:ascii="Times New Roman" w:hAnsi="Times New Roman" w:cs="Times New Roman"/>
          <w:sz w:val="24"/>
          <w:szCs w:val="24"/>
        </w:rPr>
        <w:t>alapadatokat</w:t>
      </w:r>
      <w:proofErr w:type="spellEnd"/>
      <w:r w:rsidRPr="00D52C2B">
        <w:rPr>
          <w:rFonts w:ascii="Times New Roman" w:hAnsi="Times New Roman" w:cs="Times New Roman"/>
          <w:sz w:val="24"/>
          <w:szCs w:val="24"/>
        </w:rPr>
        <w:t xml:space="preserve"> és alkalmazni az összesített energetikai jellemzőre vonatkozó követelményt, amelyre a </w:t>
      </w:r>
      <w:proofErr w:type="gramStart"/>
      <w:r w:rsidRPr="00D52C2B">
        <w:rPr>
          <w:rFonts w:ascii="Times New Roman" w:hAnsi="Times New Roman" w:cs="Times New Roman"/>
          <w:sz w:val="24"/>
          <w:szCs w:val="24"/>
        </w:rPr>
        <w:t>funkció</w:t>
      </w:r>
      <w:proofErr w:type="gramEnd"/>
      <w:r w:rsidRPr="00D52C2B">
        <w:rPr>
          <w:rFonts w:ascii="Times New Roman" w:hAnsi="Times New Roman" w:cs="Times New Roman"/>
          <w:sz w:val="24"/>
          <w:szCs w:val="24"/>
        </w:rPr>
        <w:t xml:space="preserve"> szerinti követelmény adott.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lastRenderedPageBreak/>
        <w:t>4/</w:t>
      </w:r>
      <w:proofErr w:type="gramStart"/>
      <w:r w:rsidRPr="00D52C2B">
        <w:rPr>
          <w:rFonts w:ascii="Times New Roman" w:hAnsi="Times New Roman" w:cs="Times New Roman"/>
          <w:b/>
          <w:bCs/>
          <w:sz w:val="24"/>
          <w:szCs w:val="24"/>
        </w:rPr>
        <w:t>A.</w:t>
      </w:r>
      <w:proofErr w:type="gramEnd"/>
      <w:r w:rsidRPr="00D52C2B">
        <w:rPr>
          <w:rFonts w:ascii="Times New Roman" w:hAnsi="Times New Roman" w:cs="Times New Roman"/>
          <w:b/>
          <w:bCs/>
          <w:sz w:val="24"/>
          <w:szCs w:val="24"/>
        </w:rPr>
        <w:t xml:space="preserve"> §</w:t>
      </w:r>
      <w:r w:rsidRPr="00D52C2B">
        <w:rPr>
          <w:rFonts w:ascii="Times New Roman" w:hAnsi="Times New Roman" w:cs="Times New Roman"/>
          <w:b/>
          <w:bCs/>
          <w:sz w:val="24"/>
          <w:szCs w:val="24"/>
          <w:vertAlign w:val="superscript"/>
        </w:rPr>
        <w:footnoteReference w:id="12"/>
      </w:r>
      <w:r w:rsidRPr="00D52C2B">
        <w:rPr>
          <w:rFonts w:ascii="Times New Roman" w:hAnsi="Times New Roman" w:cs="Times New Roman"/>
          <w:b/>
          <w:bCs/>
          <w:sz w:val="24"/>
          <w:szCs w:val="24"/>
        </w:rPr>
        <w:t xml:space="preserve"> </w:t>
      </w:r>
      <w:r w:rsidRPr="00D52C2B">
        <w:rPr>
          <w:rFonts w:ascii="Times New Roman" w:hAnsi="Times New Roman" w:cs="Times New Roman"/>
          <w:sz w:val="24"/>
          <w:szCs w:val="24"/>
        </w:rPr>
        <w:t>Az 1. vagy az 5. melléklet II. fajlagos hőveszteség-tényezőre vonatkozó követelmény-értékek részben és az 1. melléklet IV. Az épületek nyári túlmelegedésének kockázatára vonatkozó követelmények részben meghatározott előírásokat nem kell alkalmazni az olyan mezőgazdasági, ipari és műhely épületre, amelyben nincs huzamos tartózkodás céljára szolgáló helyiség.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5. §</w:t>
      </w:r>
      <w:r w:rsidRPr="00D52C2B">
        <w:rPr>
          <w:rFonts w:ascii="Times New Roman" w:hAnsi="Times New Roman" w:cs="Times New Roman"/>
          <w:b/>
          <w:bCs/>
          <w:sz w:val="24"/>
          <w:szCs w:val="24"/>
          <w:vertAlign w:val="superscript"/>
        </w:rPr>
        <w:footnoteReference w:id="13"/>
      </w:r>
      <w:r w:rsidRPr="00D52C2B">
        <w:rPr>
          <w:rFonts w:ascii="Times New Roman" w:hAnsi="Times New Roman" w:cs="Times New Roman"/>
          <w:b/>
          <w:bCs/>
          <w:sz w:val="24"/>
          <w:szCs w:val="24"/>
        </w:rPr>
        <w:t xml:space="preserve"> </w:t>
      </w:r>
      <w:r w:rsidRPr="00D52C2B">
        <w:rPr>
          <w:rFonts w:ascii="Times New Roman" w:hAnsi="Times New Roman" w:cs="Times New Roman"/>
          <w:sz w:val="24"/>
          <w:szCs w:val="24"/>
        </w:rPr>
        <w:t>(1)</w:t>
      </w:r>
      <w:r w:rsidRPr="00D52C2B">
        <w:rPr>
          <w:rFonts w:ascii="Times New Roman" w:hAnsi="Times New Roman" w:cs="Times New Roman"/>
          <w:sz w:val="24"/>
          <w:szCs w:val="24"/>
          <w:vertAlign w:val="superscript"/>
        </w:rPr>
        <w:footnoteReference w:id="14"/>
      </w:r>
      <w:r w:rsidRPr="00D52C2B">
        <w:rPr>
          <w:rFonts w:ascii="Times New Roman" w:hAnsi="Times New Roman" w:cs="Times New Roman"/>
          <w:sz w:val="24"/>
          <w:szCs w:val="24"/>
        </w:rPr>
        <w:t xml:space="preserve"> Új épület építése esetén a tervezési programban és az építészeti-műszaki dokumentációban, meglévő </w:t>
      </w:r>
      <w:proofErr w:type="gramStart"/>
      <w:r w:rsidRPr="00D52C2B">
        <w:rPr>
          <w:rFonts w:ascii="Times New Roman" w:hAnsi="Times New Roman" w:cs="Times New Roman"/>
          <w:sz w:val="24"/>
          <w:szCs w:val="24"/>
        </w:rPr>
        <w:t>épület jelentős</w:t>
      </w:r>
      <w:proofErr w:type="gramEnd"/>
      <w:r w:rsidRPr="00D52C2B">
        <w:rPr>
          <w:rFonts w:ascii="Times New Roman" w:hAnsi="Times New Roman" w:cs="Times New Roman"/>
          <w:sz w:val="24"/>
          <w:szCs w:val="24"/>
        </w:rPr>
        <w:t xml:space="preserve"> felújítása esetén dokumentáltan vizsgálni és rögzíteni kell a műszaki, környezetvédelmi és gazdasági szempontból az alternatív rendszerek alkalmazásának lehetőségét a 4. mellékletben foglaltak vagy az MSZ EN 15459 szabványban leírt számítási módszer szerint.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Az alternatív rendszerek elemzését el lehet végezni egyedi épületekre vagy hasonló épületek csoportjaira vagy azonos területen levő, azonos adottságú épülettípusokra vonatkozóan, illetve közös fűtési vagy hűtési rendszer esetében valamennyi, a rendszerre rákötött épületre vonatkozóan is.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6. §</w:t>
      </w:r>
      <w:r w:rsidRPr="00D52C2B">
        <w:rPr>
          <w:rFonts w:ascii="Times New Roman" w:hAnsi="Times New Roman" w:cs="Times New Roman"/>
          <w:b/>
          <w:bCs/>
          <w:sz w:val="24"/>
          <w:szCs w:val="24"/>
          <w:vertAlign w:val="superscript"/>
        </w:rPr>
        <w:footnoteReference w:id="15"/>
      </w:r>
      <w:r w:rsidRPr="00D52C2B">
        <w:rPr>
          <w:rFonts w:ascii="Times New Roman" w:hAnsi="Times New Roman" w:cs="Times New Roman"/>
          <w:b/>
          <w:bCs/>
          <w:sz w:val="24"/>
          <w:szCs w:val="24"/>
        </w:rPr>
        <w:t xml:space="preserve"> </w:t>
      </w:r>
      <w:r w:rsidRPr="00D52C2B">
        <w:rPr>
          <w:rFonts w:ascii="Times New Roman" w:hAnsi="Times New Roman" w:cs="Times New Roman"/>
          <w:sz w:val="24"/>
          <w:szCs w:val="24"/>
        </w:rPr>
        <w:t>(1) Új épület létesítése esetén meg kell felelni az 1. melléklet IV. és V. részében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Új épület létesítése során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2020. december 31-e után használatba vételre kerülő minden épület esetén az épületnek meg kell felelnie a 6. mellékletben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2018. december 31-e után használatba vételre kerülő, hatóságok használatára szánt vagy tulajdonukban álló épület esetén, az épületnek meg kell felelnie a 6. mellékletben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c) </w:t>
      </w:r>
      <w:r w:rsidRPr="00D52C2B">
        <w:rPr>
          <w:rFonts w:ascii="Times New Roman" w:hAnsi="Times New Roman" w:cs="Times New Roman"/>
          <w:sz w:val="24"/>
          <w:szCs w:val="24"/>
        </w:rPr>
        <w:t xml:space="preserve">2017. december 31-e után az </w:t>
      </w:r>
      <w:r w:rsidRPr="00D52C2B">
        <w:rPr>
          <w:rFonts w:ascii="Times New Roman" w:hAnsi="Times New Roman" w:cs="Times New Roman"/>
          <w:i/>
          <w:iCs/>
          <w:sz w:val="24"/>
          <w:szCs w:val="24"/>
        </w:rPr>
        <w:t xml:space="preserve">a)-b) </w:t>
      </w:r>
      <w:r w:rsidRPr="00D52C2B">
        <w:rPr>
          <w:rFonts w:ascii="Times New Roman" w:hAnsi="Times New Roman" w:cs="Times New Roman"/>
          <w:sz w:val="24"/>
          <w:szCs w:val="24"/>
        </w:rPr>
        <w:t>pont alá nem tartozó épületnek meg kell felelnie az 5. mellékletben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d) </w:t>
      </w:r>
      <w:r w:rsidRPr="00D52C2B">
        <w:rPr>
          <w:rFonts w:ascii="Times New Roman" w:hAnsi="Times New Roman" w:cs="Times New Roman"/>
          <w:sz w:val="24"/>
          <w:szCs w:val="24"/>
        </w:rPr>
        <w:t xml:space="preserve">az </w:t>
      </w:r>
      <w:r w:rsidRPr="00D52C2B">
        <w:rPr>
          <w:rFonts w:ascii="Times New Roman" w:hAnsi="Times New Roman" w:cs="Times New Roman"/>
          <w:i/>
          <w:iCs/>
          <w:sz w:val="24"/>
          <w:szCs w:val="24"/>
        </w:rPr>
        <w:t xml:space="preserve">a)-b) </w:t>
      </w:r>
      <w:r w:rsidRPr="00D52C2B">
        <w:rPr>
          <w:rFonts w:ascii="Times New Roman" w:hAnsi="Times New Roman" w:cs="Times New Roman"/>
          <w:sz w:val="24"/>
          <w:szCs w:val="24"/>
        </w:rPr>
        <w:t>pont alá nem tartozó épületnek, amely energiamegtakarítási célú hazai vagy uniós pályázati forrás vagy a központi költségvetésből származó támogatás igénybevételével valósul meg, meg kell felelnie az 5. mellékletben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e</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az </w:t>
      </w:r>
      <w:r w:rsidRPr="00D52C2B">
        <w:rPr>
          <w:rFonts w:ascii="Times New Roman" w:hAnsi="Times New Roman" w:cs="Times New Roman"/>
          <w:i/>
          <w:iCs/>
          <w:sz w:val="24"/>
          <w:szCs w:val="24"/>
        </w:rPr>
        <w:t xml:space="preserve">a)-d) </w:t>
      </w:r>
      <w:r w:rsidRPr="00D52C2B">
        <w:rPr>
          <w:rFonts w:ascii="Times New Roman" w:hAnsi="Times New Roman" w:cs="Times New Roman"/>
          <w:sz w:val="24"/>
          <w:szCs w:val="24"/>
        </w:rPr>
        <w:t xml:space="preserve">pont alá nem tartozó épületnek meg kell felelnie az 1. melléklet I-III. </w:t>
      </w:r>
      <w:proofErr w:type="gramStart"/>
      <w:r w:rsidRPr="00D52C2B">
        <w:rPr>
          <w:rFonts w:ascii="Times New Roman" w:hAnsi="Times New Roman" w:cs="Times New Roman"/>
          <w:sz w:val="24"/>
          <w:szCs w:val="24"/>
        </w:rPr>
        <w:t>részében</w:t>
      </w:r>
      <w:proofErr w:type="gramEnd"/>
      <w:r w:rsidRPr="00D52C2B">
        <w:rPr>
          <w:rFonts w:ascii="Times New Roman" w:hAnsi="Times New Roman" w:cs="Times New Roman"/>
          <w:sz w:val="24"/>
          <w:szCs w:val="24"/>
        </w:rPr>
        <w:t xml:space="preserve">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 (2) bekezdést az építésügyi és építésfelügyeleti hatósági eljárásokról és ellenőrzésekről, valamint az építésügyi hatósági szolgáltatásról szóló kormányrendelet figyelembevételével kell alkalmazni.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Meglévő épület bővítése vagy energiamegtakarítási célú felújítása esetén az építési-szerelési munkával érintett gépészeti rendszereknek meg kell felelniük az 1. melléklet V. részében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 Meglévő </w:t>
      </w:r>
      <w:proofErr w:type="gramStart"/>
      <w:r w:rsidRPr="00D52C2B">
        <w:rPr>
          <w:rFonts w:ascii="Times New Roman" w:hAnsi="Times New Roman" w:cs="Times New Roman"/>
          <w:sz w:val="24"/>
          <w:szCs w:val="24"/>
        </w:rPr>
        <w:t>épület bővítéssel</w:t>
      </w:r>
      <w:proofErr w:type="gramEnd"/>
      <w:r w:rsidRPr="00D52C2B">
        <w:rPr>
          <w:rFonts w:ascii="Times New Roman" w:hAnsi="Times New Roman" w:cs="Times New Roman"/>
          <w:sz w:val="24"/>
          <w:szCs w:val="24"/>
        </w:rPr>
        <w:t xml:space="preserve"> létesített vagy energiamegtakarítási célú felújítással érintett szerkezetének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2017. december 31-e után az 5. melléklet I. részében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lastRenderedPageBreak/>
        <w:t xml:space="preserve">b) </w:t>
      </w:r>
      <w:r w:rsidRPr="00D52C2B">
        <w:rPr>
          <w:rFonts w:ascii="Times New Roman" w:hAnsi="Times New Roman" w:cs="Times New Roman"/>
          <w:sz w:val="24"/>
          <w:szCs w:val="24"/>
        </w:rPr>
        <w:t>amennyiben az építési tevékenység energiamegtakarítási célú hazai vagy uniós pályázati forrás vagy a központi költségvetésből származó támogatás igénybevételével valósul meg, az 5. melléklet I. részében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c) </w:t>
      </w:r>
      <w:r w:rsidRPr="00D52C2B">
        <w:rPr>
          <w:rFonts w:ascii="Times New Roman" w:hAnsi="Times New Roman" w:cs="Times New Roman"/>
          <w:sz w:val="24"/>
          <w:szCs w:val="24"/>
        </w:rPr>
        <w:t xml:space="preserve">az </w:t>
      </w:r>
      <w:r w:rsidRPr="00D52C2B">
        <w:rPr>
          <w:rFonts w:ascii="Times New Roman" w:hAnsi="Times New Roman" w:cs="Times New Roman"/>
          <w:i/>
          <w:iCs/>
          <w:sz w:val="24"/>
          <w:szCs w:val="24"/>
        </w:rPr>
        <w:t xml:space="preserve">a)-b) </w:t>
      </w:r>
      <w:r w:rsidRPr="00D52C2B">
        <w:rPr>
          <w:rFonts w:ascii="Times New Roman" w:hAnsi="Times New Roman" w:cs="Times New Roman"/>
          <w:sz w:val="24"/>
          <w:szCs w:val="24"/>
        </w:rPr>
        <w:t>pont alá nem tartozó esetben az 1. melléklet I. részében foglalt követelményeknek</w:t>
      </w:r>
    </w:p>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meg</w:t>
      </w:r>
      <w:proofErr w:type="gramEnd"/>
      <w:r w:rsidRPr="00D52C2B">
        <w:rPr>
          <w:rFonts w:ascii="Times New Roman" w:hAnsi="Times New Roman" w:cs="Times New Roman"/>
          <w:sz w:val="24"/>
          <w:szCs w:val="24"/>
        </w:rPr>
        <w:t xml:space="preserve"> kell felelnie.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(6) Meglévő </w:t>
      </w:r>
      <w:proofErr w:type="gramStart"/>
      <w:r w:rsidRPr="00D52C2B">
        <w:rPr>
          <w:rFonts w:ascii="Times New Roman" w:hAnsi="Times New Roman" w:cs="Times New Roman"/>
          <w:sz w:val="24"/>
          <w:szCs w:val="24"/>
        </w:rPr>
        <w:t>épület jelentős</w:t>
      </w:r>
      <w:proofErr w:type="gramEnd"/>
      <w:r w:rsidRPr="00D52C2B">
        <w:rPr>
          <w:rFonts w:ascii="Times New Roman" w:hAnsi="Times New Roman" w:cs="Times New Roman"/>
          <w:sz w:val="24"/>
          <w:szCs w:val="24"/>
        </w:rPr>
        <w:t xml:space="preserve"> felújítása vagy olyan bővítése esetén, ahol a bővítés mértéke meghaladja a bővítendő épület hasznos alapterületének 100%-át, az épületnek - a (4) és (5) bekezdésben foglaltakon túl - meg kell felelnie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2017. december 31-e után az 1. melléklet IV-V. részében és az 5. melléklet II-III. </w:t>
      </w:r>
      <w:proofErr w:type="gramStart"/>
      <w:r w:rsidRPr="00D52C2B">
        <w:rPr>
          <w:rFonts w:ascii="Times New Roman" w:hAnsi="Times New Roman" w:cs="Times New Roman"/>
          <w:sz w:val="24"/>
          <w:szCs w:val="24"/>
        </w:rPr>
        <w:t>részében</w:t>
      </w:r>
      <w:proofErr w:type="gramEnd"/>
      <w:r w:rsidRPr="00D52C2B">
        <w:rPr>
          <w:rFonts w:ascii="Times New Roman" w:hAnsi="Times New Roman" w:cs="Times New Roman"/>
          <w:sz w:val="24"/>
          <w:szCs w:val="24"/>
        </w:rPr>
        <w:t xml:space="preserve">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 xml:space="preserve">olyan esetben, amely energiamegtakarítási célú hazai vagy uniós pályázati forrás vagy a központi költségvetésből származó támogatás igénybevételével valósul meg, az 1. melléklet IV-V. részében és az 5. melléklet II-III. </w:t>
      </w:r>
      <w:proofErr w:type="gramStart"/>
      <w:r w:rsidRPr="00D52C2B">
        <w:rPr>
          <w:rFonts w:ascii="Times New Roman" w:hAnsi="Times New Roman" w:cs="Times New Roman"/>
          <w:sz w:val="24"/>
          <w:szCs w:val="24"/>
        </w:rPr>
        <w:t>részében</w:t>
      </w:r>
      <w:proofErr w:type="gramEnd"/>
      <w:r w:rsidRPr="00D52C2B">
        <w:rPr>
          <w:rFonts w:ascii="Times New Roman" w:hAnsi="Times New Roman" w:cs="Times New Roman"/>
          <w:sz w:val="24"/>
          <w:szCs w:val="24"/>
        </w:rPr>
        <w:t xml:space="preserve">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c) </w:t>
      </w:r>
      <w:r w:rsidRPr="00D52C2B">
        <w:rPr>
          <w:rFonts w:ascii="Times New Roman" w:hAnsi="Times New Roman" w:cs="Times New Roman"/>
          <w:sz w:val="24"/>
          <w:szCs w:val="24"/>
        </w:rPr>
        <w:t xml:space="preserve">az </w:t>
      </w:r>
      <w:r w:rsidRPr="00D52C2B">
        <w:rPr>
          <w:rFonts w:ascii="Times New Roman" w:hAnsi="Times New Roman" w:cs="Times New Roman"/>
          <w:i/>
          <w:iCs/>
          <w:sz w:val="24"/>
          <w:szCs w:val="24"/>
        </w:rPr>
        <w:t xml:space="preserve">a)-b) </w:t>
      </w:r>
      <w:r w:rsidRPr="00D52C2B">
        <w:rPr>
          <w:rFonts w:ascii="Times New Roman" w:hAnsi="Times New Roman" w:cs="Times New Roman"/>
          <w:sz w:val="24"/>
          <w:szCs w:val="24"/>
        </w:rPr>
        <w:t xml:space="preserve">pont alá nem tartozó esetben az 1. melléklet I-IV. </w:t>
      </w:r>
      <w:proofErr w:type="gramStart"/>
      <w:r w:rsidRPr="00D52C2B">
        <w:rPr>
          <w:rFonts w:ascii="Times New Roman" w:hAnsi="Times New Roman" w:cs="Times New Roman"/>
          <w:sz w:val="24"/>
          <w:szCs w:val="24"/>
        </w:rPr>
        <w:t>részében</w:t>
      </w:r>
      <w:proofErr w:type="gramEnd"/>
      <w:r w:rsidRPr="00D52C2B">
        <w:rPr>
          <w:rFonts w:ascii="Times New Roman" w:hAnsi="Times New Roman" w:cs="Times New Roman"/>
          <w:sz w:val="24"/>
          <w:szCs w:val="24"/>
        </w:rPr>
        <w:t xml:space="preserve"> foglalt követelményeknek.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(7) E § alkalmazásában nem minősül jelentős felújításnak a földszintes épület pincefödémének vagy padlásfödémének utólagos hőszigetelése, amennyiben más korszerűsítés az épületen nem történik.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(8) A műemléki vagy védett épületnek a (4)-(6) bekezdés szerinti felújítása esetében figyelemmel kell lenni az 1. § (2) bekezdésére, valamint a régészeti örökség és a műemléki érték védelmével kapcsolatos szabályokról szóló kormányrendeletben foglaltakra.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6/</w:t>
      </w:r>
      <w:proofErr w:type="gramStart"/>
      <w:r w:rsidRPr="00D52C2B">
        <w:rPr>
          <w:rFonts w:ascii="Times New Roman" w:hAnsi="Times New Roman" w:cs="Times New Roman"/>
          <w:b/>
          <w:bCs/>
          <w:sz w:val="24"/>
          <w:szCs w:val="24"/>
        </w:rPr>
        <w:t>A.</w:t>
      </w:r>
      <w:proofErr w:type="gramEnd"/>
      <w:r w:rsidRPr="00D52C2B">
        <w:rPr>
          <w:rFonts w:ascii="Times New Roman" w:hAnsi="Times New Roman" w:cs="Times New Roman"/>
          <w:b/>
          <w:bCs/>
          <w:sz w:val="24"/>
          <w:szCs w:val="24"/>
        </w:rPr>
        <w:t xml:space="preserve"> §</w:t>
      </w:r>
      <w:r w:rsidRPr="00D52C2B">
        <w:rPr>
          <w:rFonts w:ascii="Times New Roman" w:hAnsi="Times New Roman" w:cs="Times New Roman"/>
          <w:b/>
          <w:bCs/>
          <w:sz w:val="24"/>
          <w:szCs w:val="24"/>
          <w:vertAlign w:val="superscript"/>
        </w:rPr>
        <w:footnoteReference w:id="16"/>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b/>
          <w:bCs/>
          <w:sz w:val="24"/>
          <w:szCs w:val="24"/>
        </w:rPr>
        <w:t xml:space="preserve">7. § </w:t>
      </w:r>
      <w:r w:rsidRPr="00D52C2B">
        <w:rPr>
          <w:rFonts w:ascii="Times New Roman" w:hAnsi="Times New Roman" w:cs="Times New Roman"/>
          <w:sz w:val="24"/>
          <w:szCs w:val="24"/>
        </w:rPr>
        <w:t xml:space="preserve">(1) Ez a rendelet a kihirdetését követő 5. napon lép hatályba, rendelkezéseit a 2006. szeptember </w:t>
      </w:r>
      <w:proofErr w:type="gramStart"/>
      <w:r w:rsidRPr="00D52C2B">
        <w:rPr>
          <w:rFonts w:ascii="Times New Roman" w:hAnsi="Times New Roman" w:cs="Times New Roman"/>
          <w:sz w:val="24"/>
          <w:szCs w:val="24"/>
        </w:rPr>
        <w:t>1-je után</w:t>
      </w:r>
      <w:proofErr w:type="gramEnd"/>
      <w:r w:rsidRPr="00D52C2B">
        <w:rPr>
          <w:rFonts w:ascii="Times New Roman" w:hAnsi="Times New Roman" w:cs="Times New Roman"/>
          <w:sz w:val="24"/>
          <w:szCs w:val="24"/>
        </w:rPr>
        <w:t xml:space="preserve"> induló építési engedélyezési eljárásokban kell alkalmazni.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w:t>
      </w:r>
      <w:r w:rsidRPr="00D52C2B">
        <w:rPr>
          <w:rFonts w:ascii="Times New Roman" w:hAnsi="Times New Roman" w:cs="Times New Roman"/>
          <w:sz w:val="24"/>
          <w:szCs w:val="24"/>
          <w:vertAlign w:val="superscript"/>
        </w:rPr>
        <w:footnoteReference w:id="17"/>
      </w:r>
      <w:r w:rsidRPr="00D52C2B">
        <w:rPr>
          <w:rFonts w:ascii="Times New Roman" w:hAnsi="Times New Roman" w:cs="Times New Roman"/>
          <w:sz w:val="24"/>
          <w:szCs w:val="24"/>
        </w:rPr>
        <w:t xml:space="preserve"> Ez a rendelet az épületek energiahatékonyságáról szóló, 2010. május 19-i 2010/31/EU európai parlamenti és tanácsi irányelv 2. cikk 2</w:t>
      </w:r>
      <w:proofErr w:type="gramStart"/>
      <w:r w:rsidRPr="00D52C2B">
        <w:rPr>
          <w:rFonts w:ascii="Times New Roman" w:hAnsi="Times New Roman" w:cs="Times New Roman"/>
          <w:sz w:val="24"/>
          <w:szCs w:val="24"/>
        </w:rPr>
        <w:t>.,</w:t>
      </w:r>
      <w:proofErr w:type="gramEnd"/>
      <w:r w:rsidRPr="00D52C2B">
        <w:rPr>
          <w:rFonts w:ascii="Times New Roman" w:hAnsi="Times New Roman" w:cs="Times New Roman"/>
          <w:sz w:val="24"/>
          <w:szCs w:val="24"/>
        </w:rPr>
        <w:t xml:space="preserve"> 3., 4., 5., 7., 9., 10., 12., 13., 19. pontjának, 3-4. és 6-8. cikkének, 9. cikk (1) bekezdésének és I. mellékletének való megfelelést szolgálja.</w:t>
      </w:r>
    </w:p>
    <w:p w:rsidR="00D52C2B" w:rsidRPr="00D52C2B" w:rsidRDefault="00D52C2B" w:rsidP="00D52C2B">
      <w:pPr>
        <w:autoSpaceDE w:val="0"/>
        <w:autoSpaceDN w:val="0"/>
        <w:adjustRightInd w:val="0"/>
        <w:spacing w:before="240" w:after="240" w:line="240" w:lineRule="auto"/>
        <w:rPr>
          <w:rFonts w:ascii="Times New Roman" w:hAnsi="Times New Roman" w:cs="Times New Roman"/>
          <w:sz w:val="24"/>
          <w:szCs w:val="24"/>
        </w:rPr>
      </w:pPr>
      <w:r w:rsidRPr="00D52C2B">
        <w:rPr>
          <w:rFonts w:ascii="Times New Roman" w:hAnsi="Times New Roman" w:cs="Times New Roman"/>
          <w:i/>
          <w:iCs/>
          <w:sz w:val="28"/>
          <w:szCs w:val="28"/>
          <w:u w:val="single"/>
        </w:rPr>
        <w:t>1. melléklet a 7/2006. (V. 24.) TNM rendelethez</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i/>
          <w:iCs/>
          <w:sz w:val="28"/>
          <w:szCs w:val="28"/>
        </w:rPr>
        <w:t>Követelményértékek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határoló- és nyílászáró szerkezetek hőátbocsátási tényezőire vonatkozó követelmények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i/>
          <w:iCs/>
          <w:sz w:val="24"/>
          <w:szCs w:val="24"/>
        </w:rPr>
        <w:t>1. táblázat: A hőátbocsátási tényező1) követelményértékei</w:t>
      </w:r>
    </w:p>
    <w:tbl>
      <w:tblPr>
        <w:tblW w:w="0" w:type="auto"/>
        <w:tblInd w:w="-5" w:type="dxa"/>
        <w:tblLayout w:type="fixed"/>
        <w:tblCellMar>
          <w:left w:w="0" w:type="dxa"/>
          <w:right w:w="0" w:type="dxa"/>
        </w:tblCellMar>
        <w:tblLook w:val="0000" w:firstRow="0" w:lastRow="0" w:firstColumn="0" w:lastColumn="0" w:noHBand="0" w:noVBand="0"/>
      </w:tblPr>
      <w:tblGrid>
        <w:gridCol w:w="7366"/>
        <w:gridCol w:w="2268"/>
      </w:tblGrid>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Épülethatároló szerkezet</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hőátbocsátási tényező </w:t>
            </w:r>
            <w:r w:rsidRPr="00D52C2B">
              <w:rPr>
                <w:rFonts w:ascii="Times New Roman" w:hAnsi="Times New Roman" w:cs="Times New Roman"/>
                <w:sz w:val="20"/>
                <w:szCs w:val="20"/>
              </w:rPr>
              <w:br/>
              <w:t xml:space="preserve">követelményértéke </w:t>
            </w:r>
            <w:r w:rsidRPr="00D52C2B">
              <w:rPr>
                <w:rFonts w:ascii="Times New Roman" w:hAnsi="Times New Roman" w:cs="Times New Roman"/>
                <w:sz w:val="20"/>
                <w:szCs w:val="20"/>
              </w:rPr>
              <w:br/>
            </w:r>
            <w:proofErr w:type="gramStart"/>
            <w:r w:rsidRPr="00D52C2B">
              <w:rPr>
                <w:rFonts w:ascii="Times New Roman" w:hAnsi="Times New Roman" w:cs="Times New Roman"/>
                <w:i/>
                <w:iCs/>
                <w:sz w:val="20"/>
                <w:szCs w:val="20"/>
              </w:rPr>
              <w:t>U</w:t>
            </w:r>
            <w:r w:rsidRPr="00D52C2B">
              <w:rPr>
                <w:rFonts w:ascii="Times New Roman" w:hAnsi="Times New Roman" w:cs="Times New Roman"/>
                <w:sz w:val="20"/>
                <w:szCs w:val="20"/>
              </w:rPr>
              <w:t>[</w:t>
            </w:r>
            <w:proofErr w:type="gramEnd"/>
            <w:r w:rsidRPr="00D52C2B">
              <w:rPr>
                <w:rFonts w:ascii="Times New Roman" w:hAnsi="Times New Roman" w:cs="Times New Roman"/>
                <w:sz w:val="20"/>
                <w:szCs w:val="20"/>
              </w:rPr>
              <w:t>W/m2K]</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Külső fal</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Lapostető</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Padlásfödém</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lastRenderedPageBreak/>
              <w:t xml:space="preserve"> Fűtött tetőteret határoló szerkezetek</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Alsó zárófödém árkád felett</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Alsó zárófödém fűtetlen pince felett</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üvegezett nyílászáró (fa vagy PVC keretszerkezettel)</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üvegezett nyílászáró (fém keretszerkezettel)</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üvegezett nyílászáró, ha névleges felülete kisebb, mint 0,5 m2</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üvegfal2)</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Tetőfelülvilágító</w:t>
            </w:r>
            <w:proofErr w:type="spellEnd"/>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Tetősík ablak</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w:t>
            </w:r>
            <w:proofErr w:type="spellStart"/>
            <w:r w:rsidRPr="00D52C2B">
              <w:rPr>
                <w:rFonts w:ascii="Times New Roman" w:hAnsi="Times New Roman" w:cs="Times New Roman"/>
                <w:sz w:val="20"/>
                <w:szCs w:val="20"/>
              </w:rPr>
              <w:t>üvegezetlen</w:t>
            </w:r>
            <w:proofErr w:type="spellEnd"/>
            <w:r w:rsidRPr="00D52C2B">
              <w:rPr>
                <w:rFonts w:ascii="Times New Roman" w:hAnsi="Times New Roman" w:cs="Times New Roman"/>
                <w:sz w:val="20"/>
                <w:szCs w:val="20"/>
              </w:rPr>
              <w:t xml:space="preserve"> kapu</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vagy fűtött és fűtetlen terek közötti ajtó</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Fűtött és fűtetlen terek közötti fal</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Szomszédos fűtött épületek közötti fal</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Talajjal érintkező fal 0 és 1 m között</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r>
      <w:tr w:rsidR="00D52C2B" w:rsidRPr="00D52C2B">
        <w:tblPrEx>
          <w:tblCellMar>
            <w:top w:w="0" w:type="dxa"/>
            <w:left w:w="0" w:type="dxa"/>
            <w:bottom w:w="0" w:type="dxa"/>
            <w:right w:w="0" w:type="dxa"/>
          </w:tblCellMar>
        </w:tblPrEx>
        <w:tc>
          <w:tcPr>
            <w:tcW w:w="73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Talajon fekvő padló a kerület mentén 1,5 m széles sávban (a lábazaton elhelyezett azonos ellenállású hőszigeteléssel helyettesíthető)</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r>
      <w:tr w:rsidR="00D52C2B" w:rsidRPr="00D52C2B">
        <w:tblPrEx>
          <w:tblCellMar>
            <w:top w:w="0" w:type="dxa"/>
            <w:left w:w="0" w:type="dxa"/>
            <w:bottom w:w="0" w:type="dxa"/>
            <w:right w:w="0" w:type="dxa"/>
          </w:tblCellMar>
        </w:tblPrEx>
        <w:tc>
          <w:tcPr>
            <w:tcW w:w="9634" w:type="dxa"/>
            <w:gridSpan w:val="2"/>
            <w:tcBorders>
              <w:top w:val="single" w:sz="4" w:space="0" w:color="auto"/>
              <w:left w:val="nil"/>
              <w:bottom w:val="nil"/>
              <w:right w:val="nil"/>
            </w:tcBorders>
          </w:tcPr>
          <w:p w:rsidR="00D52C2B" w:rsidRPr="00D52C2B" w:rsidRDefault="00D52C2B" w:rsidP="00D52C2B">
            <w:pPr>
              <w:autoSpaceDE w:val="0"/>
              <w:autoSpaceDN w:val="0"/>
              <w:adjustRightInd w:val="0"/>
              <w:spacing w:before="24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1) A követelményérték határolószerkezetek esetében „rétegtervi hőátbocsátási tényező”, amin az adott épülethatároló szerkezet </w:t>
            </w:r>
            <w:r w:rsidRPr="00D52C2B">
              <w:rPr>
                <w:rFonts w:ascii="Times New Roman" w:hAnsi="Times New Roman" w:cs="Times New Roman"/>
                <w:i/>
                <w:iCs/>
                <w:sz w:val="20"/>
                <w:szCs w:val="20"/>
              </w:rPr>
              <w:t xml:space="preserve">átlagos </w:t>
            </w:r>
            <w:r w:rsidRPr="00D52C2B">
              <w:rPr>
                <w:rFonts w:ascii="Times New Roman" w:hAnsi="Times New Roman" w:cs="Times New Roman"/>
                <w:sz w:val="20"/>
                <w:szCs w:val="20"/>
              </w:rPr>
              <w:t xml:space="preserve">hőátbocsátási tényezője értendő: ha tehát a szerkezet vagy annak egy része több anyagból összetett (pl. váz- vagy rögzítőelemekkel megszakított hőszigetelés, pontszerű hőhidak stb.), akkor ezek hatását is tartalmazza. </w:t>
            </w:r>
            <w:r w:rsidRPr="00D52C2B">
              <w:rPr>
                <w:rFonts w:ascii="Times New Roman" w:hAnsi="Times New Roman" w:cs="Times New Roman"/>
                <w:sz w:val="20"/>
                <w:szCs w:val="20"/>
              </w:rPr>
              <w:br/>
              <w:t xml:space="preserve">A nyílászáró szerkezetek esetében a keretszerkezet, üvegezés, üvegezés távtartói stb. hatását is tartalmazó hőátbocsátási tényezőt kell figyelembe venni. </w:t>
            </w:r>
            <w:r w:rsidRPr="00D52C2B">
              <w:rPr>
                <w:rFonts w:ascii="Times New Roman" w:hAnsi="Times New Roman" w:cs="Times New Roman"/>
                <w:sz w:val="20"/>
                <w:szCs w:val="20"/>
              </w:rPr>
              <w:br/>
              <w:t>A csekély számszerű eltérésre tekintettel, a talajjal érintkező szerkezetek esetében a külső oldali hőátadási tényező hatása elhanyagolható.</w:t>
            </w:r>
          </w:p>
        </w:tc>
      </w:tr>
      <w:tr w:rsidR="00D52C2B" w:rsidRPr="00D52C2B">
        <w:tblPrEx>
          <w:tblCellMar>
            <w:top w:w="0" w:type="dxa"/>
            <w:left w:w="0" w:type="dxa"/>
            <w:bottom w:w="0" w:type="dxa"/>
            <w:right w:w="0" w:type="dxa"/>
          </w:tblCellMar>
        </w:tblPrEx>
        <w:tc>
          <w:tcPr>
            <w:tcW w:w="9634" w:type="dxa"/>
            <w:gridSpan w:val="2"/>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2) Az üvegezésre és a távtartókra együttesen értelmezett átlag.</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II.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fajlagos hőveszteség-tényezőre vonatkozó követelményértékek</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fajlagos hőveszteség-tényező megengedett legnagyobb értéke a felület/térfogat arány függvényében a következő összefüggéssel számítandó:</w:t>
      </w:r>
    </w:p>
    <w:tbl>
      <w:tblPr>
        <w:tblW w:w="0" w:type="auto"/>
        <w:tblLayout w:type="fixed"/>
        <w:tblCellMar>
          <w:left w:w="0" w:type="dxa"/>
          <w:right w:w="0" w:type="dxa"/>
        </w:tblCellMar>
        <w:tblLook w:val="0000" w:firstRow="0" w:lastRow="0" w:firstColumn="0" w:lastColumn="0" w:noHBand="0" w:noVBand="0"/>
      </w:tblPr>
      <w:tblGrid>
        <w:gridCol w:w="2268"/>
        <w:gridCol w:w="2268"/>
        <w:gridCol w:w="2268"/>
        <w:gridCol w:w="1700"/>
      </w:tblGrid>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0</w:t>
            </w:r>
            <w:proofErr w:type="gramEnd"/>
            <w:r w:rsidRPr="00D52C2B">
              <w:rPr>
                <w:rFonts w:ascii="Times New Roman" w:hAnsi="Times New Roman" w:cs="Times New Roman"/>
                <w:sz w:val="20"/>
                <w:szCs w:val="20"/>
              </w:rPr>
              <w:t>,3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0,2</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w:t>
            </w:r>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 xml:space="preserve">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1</w:t>
            </w:r>
            <w:proofErr w:type="gramEnd"/>
            <w:r w:rsidRPr="00D52C2B">
              <w:rPr>
                <w:rFonts w:ascii="Times New Roman" w:hAnsi="Times New Roman" w:cs="Times New Roman"/>
                <w:sz w:val="20"/>
                <w:szCs w:val="20"/>
              </w:rPr>
              <w:t xml:space="preserve">,3 </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0,38 (A/V) + 0,086</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w:t>
            </w:r>
            <w:proofErr w:type="gramStart"/>
            <w:r w:rsidRPr="00D52C2B">
              <w:rPr>
                <w:rFonts w:ascii="Times New Roman" w:hAnsi="Times New Roman" w:cs="Times New Roman"/>
                <w:sz w:val="20"/>
                <w:szCs w:val="20"/>
              </w:rPr>
              <w:t xml:space="preserve">V </w:t>
            </w:r>
            <w:r w:rsidRPr="00D52C2B">
              <w:rPr>
                <w:rFonts w:ascii="Times New Roman" w:hAnsi="Times New Roman" w:cs="Times New Roman"/>
                <w:sz w:val="20"/>
                <w:szCs w:val="20"/>
                <w:u w:val="single"/>
              </w:rPr>
              <w:t>&gt;</w:t>
            </w:r>
            <w:proofErr w:type="gramEnd"/>
            <w:r w:rsidRPr="00D52C2B">
              <w:rPr>
                <w:rFonts w:ascii="Times New Roman" w:hAnsi="Times New Roman" w:cs="Times New Roman"/>
                <w:sz w:val="20"/>
                <w:szCs w:val="20"/>
                <w:u w:val="single"/>
              </w:rPr>
              <w:t xml:space="preserve"> </w:t>
            </w:r>
            <w:r w:rsidRPr="00D52C2B">
              <w:rPr>
                <w:rFonts w:ascii="Times New Roman" w:hAnsi="Times New Roman" w:cs="Times New Roman"/>
                <w:sz w:val="20"/>
                <w:szCs w:val="20"/>
              </w:rPr>
              <w:t>1,3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0,58</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c>
          <w:tcPr>
            <w:tcW w:w="1700"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(II.1.)</w:t>
            </w:r>
          </w:p>
        </w:tc>
      </w:tr>
    </w:tbl>
    <w:p w:rsidR="00D52C2B" w:rsidRPr="00D52C2B" w:rsidRDefault="00D52C2B" w:rsidP="00D52C2B">
      <w:pPr>
        <w:autoSpaceDE w:val="0"/>
        <w:autoSpaceDN w:val="0"/>
        <w:adjustRightInd w:val="0"/>
        <w:spacing w:before="240"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ahol</w:t>
      </w:r>
      <w:proofErr w:type="gramEnd"/>
      <w:r w:rsidRPr="00D52C2B">
        <w:rPr>
          <w:rFonts w:ascii="Times New Roman" w:hAnsi="Times New Roman" w:cs="Times New Roman"/>
          <w:sz w:val="24"/>
          <w:szCs w:val="24"/>
        </w:rPr>
        <w:t xml:space="preserve"> A = a fűtött épülettérfogatot határoló szerkezetek </w:t>
      </w:r>
      <w:proofErr w:type="spellStart"/>
      <w:r w:rsidRPr="00D52C2B">
        <w:rPr>
          <w:rFonts w:ascii="Times New Roman" w:hAnsi="Times New Roman" w:cs="Times New Roman"/>
          <w:sz w:val="24"/>
          <w:szCs w:val="24"/>
        </w:rPr>
        <w:t>összfelülete</w:t>
      </w:r>
      <w:proofErr w:type="spellEnd"/>
    </w:p>
    <w:p w:rsidR="00D52C2B" w:rsidRPr="00D52C2B" w:rsidRDefault="00D52C2B" w:rsidP="00D52C2B">
      <w:pPr>
        <w:autoSpaceDE w:val="0"/>
        <w:autoSpaceDN w:val="0"/>
        <w:adjustRightInd w:val="0"/>
        <w:spacing w:after="0" w:line="240" w:lineRule="auto"/>
        <w:ind w:left="402"/>
        <w:jc w:val="both"/>
        <w:rPr>
          <w:rFonts w:ascii="Times New Roman" w:hAnsi="Times New Roman" w:cs="Times New Roman"/>
          <w:sz w:val="24"/>
          <w:szCs w:val="24"/>
        </w:rPr>
      </w:pPr>
      <w:r w:rsidRPr="00D52C2B">
        <w:rPr>
          <w:rFonts w:ascii="Times New Roman" w:hAnsi="Times New Roman" w:cs="Times New Roman"/>
          <w:sz w:val="24"/>
          <w:szCs w:val="24"/>
        </w:rPr>
        <w:t>V = fűtött épülettérfogat (fűtött légtérfogat)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fűtött épülettérfogatot határoló </w:t>
      </w:r>
      <w:proofErr w:type="spellStart"/>
      <w:r w:rsidRPr="00D52C2B">
        <w:rPr>
          <w:rFonts w:ascii="Times New Roman" w:hAnsi="Times New Roman" w:cs="Times New Roman"/>
          <w:sz w:val="24"/>
          <w:szCs w:val="24"/>
        </w:rPr>
        <w:t>összfelületbe</w:t>
      </w:r>
      <w:proofErr w:type="spellEnd"/>
      <w:r w:rsidRPr="00D52C2B">
        <w:rPr>
          <w:rFonts w:ascii="Times New Roman" w:hAnsi="Times New Roman" w:cs="Times New Roman"/>
          <w:sz w:val="24"/>
          <w:szCs w:val="24"/>
        </w:rPr>
        <w:t xml:space="preserve"> beszámítandó a külső levegővel, a talajjal, a szomszédos fűtetlen terekkel és a fűtött épületekkel érintkező valamennyi határolás. A fajlagos hőveszteség-tényező megengedett legnagyobb értékét a felület/térfogat arány függvényében az 1. ábra szemlélteti.</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3095625" cy="3810000"/>
            <wp:effectExtent l="0" t="0" r="9525" b="0"/>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3810000"/>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12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A fajlagos hőveszteség-tényező követelményértéke</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Ha a sugárzási nyereségek hatását nem vesszük figyelembe (ez az egyszerűsített eljárásban megengedett a biztonság javára történő elhanyagolás), akkor a fajlagos hőveszteség-tényező követelményértékeiből az épülethatároló szerkezetek </w:t>
      </w:r>
      <w:r w:rsidRPr="00D52C2B">
        <w:rPr>
          <w:rFonts w:ascii="Times New Roman" w:hAnsi="Times New Roman" w:cs="Times New Roman"/>
          <w:i/>
          <w:iCs/>
          <w:sz w:val="24"/>
          <w:szCs w:val="24"/>
        </w:rPr>
        <w:t xml:space="preserve">átlagos hőátbocsátási tényezőjének felső határértéke </w:t>
      </w:r>
      <w:r w:rsidRPr="00D52C2B">
        <w:rPr>
          <w:rFonts w:ascii="Times New Roman" w:hAnsi="Times New Roman" w:cs="Times New Roman"/>
          <w:sz w:val="24"/>
          <w:szCs w:val="24"/>
        </w:rPr>
        <w:t>is származtatható a következő összefüggés szerint:</w:t>
      </w:r>
    </w:p>
    <w:tbl>
      <w:tblPr>
        <w:tblW w:w="0" w:type="auto"/>
        <w:tblLayout w:type="fixed"/>
        <w:tblCellMar>
          <w:left w:w="0" w:type="dxa"/>
          <w:right w:w="0" w:type="dxa"/>
        </w:tblCellMar>
        <w:tblLook w:val="0000" w:firstRow="0" w:lastRow="0" w:firstColumn="0" w:lastColumn="0" w:noHBand="0" w:noVBand="0"/>
      </w:tblPr>
      <w:tblGrid>
        <w:gridCol w:w="2268"/>
        <w:gridCol w:w="2268"/>
        <w:gridCol w:w="3968"/>
      </w:tblGrid>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Um</w:t>
            </w:r>
            <w:proofErr w:type="spellEnd"/>
            <w:r w:rsidRPr="00D52C2B">
              <w:rPr>
                <w:rFonts w:ascii="Times New Roman" w:hAnsi="Times New Roman" w:cs="Times New Roman"/>
                <w:sz w:val="20"/>
                <w:szCs w:val="20"/>
              </w:rPr>
              <w:t xml:space="preserve"> = 0,086 (V/</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)+ 0,38</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[W/m2K]</w:t>
            </w:r>
          </w:p>
        </w:tc>
        <w:tc>
          <w:tcPr>
            <w:tcW w:w="39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(II.2.)</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proofErr w:type="spellStart"/>
      <w:r w:rsidRPr="00D52C2B">
        <w:rPr>
          <w:rFonts w:ascii="Times New Roman" w:hAnsi="Times New Roman" w:cs="Times New Roman"/>
          <w:i/>
          <w:iCs/>
          <w:sz w:val="24"/>
          <w:szCs w:val="24"/>
        </w:rPr>
        <w:t>Um</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értéke a 2. ábráról is leolvasható.</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3305175" cy="3810000"/>
            <wp:effectExtent l="0" t="0" r="9525" b="0"/>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3810000"/>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12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2. ábra: Az átlagos hőátbocsátási tényező követelményértékei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átlagos hőátbocsátási tényező értelemszerűen tartalmazza a fajlagos hőveszteség-tényezőnél meghatározott jellemzőket (rétegtervi hőátbocsátási tényező, hőhidak okozta hőveszteség). A sugárzási nyereség nagyságától függően magasabb átlagos hőátbocsátási tényező is megengedhető lehet - ezt a sugárzási nyereség számításával kell igazolni.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III. Az összesített energetikai jellemzőre vonatkozó követelmények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Az összesített energetikai jellemző számértéke az épület rendeltetésétől, valamint a felület/térfogat aránytól függ, értéke az alábbiakban közölt összefüggésekkel számítható, illetve az ábrákból leolvasható. Az épületek összesített energetikai jellemzőjének számértéke nem haladhatja meg az épület felület-térfogat aránya és rendeltetésszerű használati módja függvényében a számítási összefüggéssel és diagram formájában is megadott értéket.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Lakó- és szállásjellegű épületek</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Lakó- és szállásjellegű épületek összesített energetikai jellemzőjének megengedett legnagyobb értéke a következő összefüggéssel számítandó:</w:t>
      </w:r>
    </w:p>
    <w:tbl>
      <w:tblPr>
        <w:tblW w:w="0" w:type="auto"/>
        <w:tblLayout w:type="fixed"/>
        <w:tblCellMar>
          <w:left w:w="0" w:type="dxa"/>
          <w:right w:w="0" w:type="dxa"/>
        </w:tblCellMar>
        <w:tblLook w:val="0000" w:firstRow="0" w:lastRow="0" w:firstColumn="0" w:lastColumn="0" w:noHBand="0" w:noVBand="0"/>
      </w:tblPr>
      <w:tblGrid>
        <w:gridCol w:w="2268"/>
        <w:gridCol w:w="2268"/>
        <w:gridCol w:w="2268"/>
        <w:gridCol w:w="1700"/>
      </w:tblGrid>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0</w:t>
            </w:r>
            <w:proofErr w:type="gramEnd"/>
            <w:r w:rsidRPr="00D52C2B">
              <w:rPr>
                <w:rFonts w:ascii="Times New Roman" w:hAnsi="Times New Roman" w:cs="Times New Roman"/>
                <w:sz w:val="20"/>
                <w:szCs w:val="20"/>
              </w:rPr>
              <w:t>,3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110</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w:t>
            </w:r>
            <w:r w:rsidRPr="00D52C2B">
              <w:rPr>
                <w:rFonts w:ascii="Times New Roman" w:hAnsi="Times New Roman" w:cs="Times New Roman"/>
                <w:sz w:val="20"/>
                <w:szCs w:val="20"/>
                <w:u w:val="single"/>
              </w:rPr>
              <w:t xml:space="preserve">&lt; </w:t>
            </w:r>
            <w:r w:rsidRPr="00D52C2B">
              <w:rPr>
                <w:rFonts w:ascii="Times New Roman" w:hAnsi="Times New Roman" w:cs="Times New Roman"/>
                <w:i/>
                <w:iCs/>
                <w:sz w:val="20"/>
                <w:szCs w:val="20"/>
              </w:rPr>
              <w:t xml:space="preserve">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1</w:t>
            </w:r>
            <w:proofErr w:type="gramEnd"/>
            <w:r w:rsidRPr="00D52C2B">
              <w:rPr>
                <w:rFonts w:ascii="Times New Roman" w:hAnsi="Times New Roman" w:cs="Times New Roman"/>
                <w:sz w:val="20"/>
                <w:szCs w:val="20"/>
              </w:rPr>
              <w:t>,3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=120 (A/V) + 74</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A/</w:t>
            </w:r>
            <w:proofErr w:type="gramStart"/>
            <w:r w:rsidRPr="00D52C2B">
              <w:rPr>
                <w:rFonts w:ascii="Times New Roman" w:hAnsi="Times New Roman" w:cs="Times New Roman"/>
                <w:i/>
                <w:iCs/>
                <w:sz w:val="20"/>
                <w:szCs w:val="20"/>
              </w:rPr>
              <w:t xml:space="preserve">V  </w:t>
            </w:r>
            <w:r w:rsidRPr="00D52C2B">
              <w:rPr>
                <w:rFonts w:ascii="Times New Roman" w:hAnsi="Times New Roman" w:cs="Times New Roman"/>
                <w:sz w:val="20"/>
                <w:szCs w:val="20"/>
                <w:u w:val="single"/>
              </w:rPr>
              <w:t>&gt;</w:t>
            </w:r>
            <w:proofErr w:type="gramEnd"/>
            <w:r w:rsidRPr="00D52C2B">
              <w:rPr>
                <w:rFonts w:ascii="Times New Roman" w:hAnsi="Times New Roman" w:cs="Times New Roman"/>
                <w:sz w:val="20"/>
                <w:szCs w:val="20"/>
                <w:u w:val="single"/>
              </w:rPr>
              <w:t xml:space="preserve"> </w:t>
            </w:r>
            <w:r w:rsidRPr="00D52C2B">
              <w:rPr>
                <w:rFonts w:ascii="Times New Roman" w:hAnsi="Times New Roman" w:cs="Times New Roman"/>
                <w:sz w:val="20"/>
                <w:szCs w:val="20"/>
              </w:rPr>
              <w:t>1,3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xml:space="preserve">= 230 </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(III.2.)</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az 1. ábrából is leolvashatók.</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4562475" cy="3810000"/>
            <wp:effectExtent l="0" t="0" r="9525" b="0"/>
            <wp:docPr id="42" name="Kép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3810000"/>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12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Lakó- és szállásjellegű épületek összesített energetikai jellemzőjének követelményértéke (nem tartalmaz világítási energia igényt)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Irodaépületek</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irodaépületek (egyszerűbb középületek) összesített energetikai jellemzőjének megengedett legnagyobb értéke a következő összefüggéssel számítandó:</w:t>
      </w:r>
    </w:p>
    <w:tbl>
      <w:tblPr>
        <w:tblW w:w="0" w:type="auto"/>
        <w:tblLayout w:type="fixed"/>
        <w:tblCellMar>
          <w:left w:w="0" w:type="dxa"/>
          <w:right w:w="0" w:type="dxa"/>
        </w:tblCellMar>
        <w:tblLook w:val="0000" w:firstRow="0" w:lastRow="0" w:firstColumn="0" w:lastColumn="0" w:noHBand="0" w:noVBand="0"/>
      </w:tblPr>
      <w:tblGrid>
        <w:gridCol w:w="2268"/>
        <w:gridCol w:w="2268"/>
        <w:gridCol w:w="2268"/>
        <w:gridCol w:w="1700"/>
      </w:tblGrid>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0</w:t>
            </w:r>
            <w:proofErr w:type="gramEnd"/>
            <w:r w:rsidRPr="00D52C2B">
              <w:rPr>
                <w:rFonts w:ascii="Times New Roman" w:hAnsi="Times New Roman" w:cs="Times New Roman"/>
                <w:sz w:val="20"/>
                <w:szCs w:val="20"/>
              </w:rPr>
              <w:t>,3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132</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w:t>
            </w:r>
            <w:r w:rsidRPr="00D52C2B">
              <w:rPr>
                <w:rFonts w:ascii="Times New Roman" w:hAnsi="Times New Roman" w:cs="Times New Roman"/>
                <w:sz w:val="20"/>
                <w:szCs w:val="20"/>
                <w:u w:val="single"/>
              </w:rPr>
              <w:t xml:space="preserve">&lt; </w:t>
            </w:r>
            <w:r w:rsidRPr="00D52C2B">
              <w:rPr>
                <w:rFonts w:ascii="Times New Roman" w:hAnsi="Times New Roman" w:cs="Times New Roman"/>
                <w:i/>
                <w:iCs/>
                <w:sz w:val="20"/>
                <w:szCs w:val="20"/>
              </w:rPr>
              <w:t xml:space="preserve">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1</w:t>
            </w:r>
            <w:proofErr w:type="gramEnd"/>
            <w:r w:rsidRPr="00D52C2B">
              <w:rPr>
                <w:rFonts w:ascii="Times New Roman" w:hAnsi="Times New Roman" w:cs="Times New Roman"/>
                <w:sz w:val="20"/>
                <w:szCs w:val="20"/>
              </w:rPr>
              <w:t>,3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128 (A/V) + 93,6</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A/</w:t>
            </w:r>
            <w:proofErr w:type="gramStart"/>
            <w:r w:rsidRPr="00D52C2B">
              <w:rPr>
                <w:rFonts w:ascii="Times New Roman" w:hAnsi="Times New Roman" w:cs="Times New Roman"/>
                <w:i/>
                <w:iCs/>
                <w:sz w:val="20"/>
                <w:szCs w:val="20"/>
              </w:rPr>
              <w:t xml:space="preserve">V </w:t>
            </w:r>
            <w:r w:rsidRPr="00D52C2B">
              <w:rPr>
                <w:rFonts w:ascii="Times New Roman" w:hAnsi="Times New Roman" w:cs="Times New Roman"/>
                <w:sz w:val="20"/>
                <w:szCs w:val="20"/>
                <w:u w:val="single"/>
              </w:rPr>
              <w:t>&gt;</w:t>
            </w:r>
            <w:proofErr w:type="gramEnd"/>
            <w:r w:rsidRPr="00D52C2B">
              <w:rPr>
                <w:rFonts w:ascii="Times New Roman" w:hAnsi="Times New Roman" w:cs="Times New Roman"/>
                <w:sz w:val="20"/>
                <w:szCs w:val="20"/>
                <w:u w:val="single"/>
              </w:rPr>
              <w:t xml:space="preserve"> </w:t>
            </w:r>
            <w:r w:rsidRPr="00D52C2B">
              <w:rPr>
                <w:rFonts w:ascii="Times New Roman" w:hAnsi="Times New Roman" w:cs="Times New Roman"/>
                <w:sz w:val="20"/>
                <w:szCs w:val="20"/>
              </w:rPr>
              <w:t>1,3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260</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(III.3.)</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az 1. ábrából is leolvashatók.</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4352925" cy="3810000"/>
            <wp:effectExtent l="0" t="0" r="9525" b="0"/>
            <wp:docPr id="41"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3810000"/>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12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Irodaépületek összesített energetikai jellemzőjének követelményértéke (a világítási energiaigényt is beleértve)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Oktatási épületek</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oktatási épületek összesített energetikai jellemzőjének megengedett legnagyobb értéke a következő összefüggéssel számítandó:</w:t>
      </w:r>
    </w:p>
    <w:tbl>
      <w:tblPr>
        <w:tblW w:w="0" w:type="auto"/>
        <w:tblLayout w:type="fixed"/>
        <w:tblCellMar>
          <w:left w:w="0" w:type="dxa"/>
          <w:right w:w="0" w:type="dxa"/>
        </w:tblCellMar>
        <w:tblLook w:val="0000" w:firstRow="0" w:lastRow="0" w:firstColumn="0" w:lastColumn="0" w:noHBand="0" w:noVBand="0"/>
      </w:tblPr>
      <w:tblGrid>
        <w:gridCol w:w="2268"/>
        <w:gridCol w:w="2268"/>
        <w:gridCol w:w="2268"/>
        <w:gridCol w:w="1700"/>
      </w:tblGrid>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0</w:t>
            </w:r>
            <w:proofErr w:type="gramEnd"/>
            <w:r w:rsidRPr="00D52C2B">
              <w:rPr>
                <w:rFonts w:ascii="Times New Roman" w:hAnsi="Times New Roman" w:cs="Times New Roman"/>
                <w:sz w:val="20"/>
                <w:szCs w:val="20"/>
              </w:rPr>
              <w:t>,3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xml:space="preserve">= 90 </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w:t>
            </w:r>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 xml:space="preserve">A/V </w:t>
            </w:r>
            <w:proofErr w:type="gramStart"/>
            <w:r w:rsidRPr="00D52C2B">
              <w:rPr>
                <w:rFonts w:ascii="Times New Roman" w:hAnsi="Times New Roman" w:cs="Times New Roman"/>
                <w:sz w:val="20"/>
                <w:szCs w:val="20"/>
                <w:u w:val="single"/>
              </w:rPr>
              <w:t xml:space="preserve">&lt; </w:t>
            </w:r>
            <w:r w:rsidRPr="00D52C2B">
              <w:rPr>
                <w:rFonts w:ascii="Times New Roman" w:hAnsi="Times New Roman" w:cs="Times New Roman"/>
                <w:sz w:val="20"/>
                <w:szCs w:val="20"/>
              </w:rPr>
              <w:t>1</w:t>
            </w:r>
            <w:proofErr w:type="gramEnd"/>
            <w:r w:rsidRPr="00D52C2B">
              <w:rPr>
                <w:rFonts w:ascii="Times New Roman" w:hAnsi="Times New Roman" w:cs="Times New Roman"/>
                <w:sz w:val="20"/>
                <w:szCs w:val="20"/>
              </w:rPr>
              <w:t>,3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164 (A/V) + 40,8</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w:t>
            </w:r>
            <w:proofErr w:type="gramStart"/>
            <w:r w:rsidRPr="00D52C2B">
              <w:rPr>
                <w:rFonts w:ascii="Times New Roman" w:hAnsi="Times New Roman" w:cs="Times New Roman"/>
                <w:sz w:val="20"/>
                <w:szCs w:val="20"/>
              </w:rPr>
              <w:t xml:space="preserve">V </w:t>
            </w:r>
            <w:r w:rsidRPr="00D52C2B">
              <w:rPr>
                <w:rFonts w:ascii="Times New Roman" w:hAnsi="Times New Roman" w:cs="Times New Roman"/>
                <w:sz w:val="20"/>
                <w:szCs w:val="20"/>
                <w:u w:val="single"/>
              </w:rPr>
              <w:t>&gt;</w:t>
            </w:r>
            <w:proofErr w:type="gramEnd"/>
            <w:r w:rsidRPr="00D52C2B">
              <w:rPr>
                <w:rFonts w:ascii="Times New Roman" w:hAnsi="Times New Roman" w:cs="Times New Roman"/>
                <w:sz w:val="20"/>
                <w:szCs w:val="20"/>
                <w:u w:val="single"/>
              </w:rPr>
              <w:t xml:space="preserve"> </w:t>
            </w:r>
            <w:r w:rsidRPr="00D52C2B">
              <w:rPr>
                <w:rFonts w:ascii="Times New Roman" w:hAnsi="Times New Roman" w:cs="Times New Roman"/>
                <w:sz w:val="20"/>
                <w:szCs w:val="20"/>
              </w:rPr>
              <w:t>1,3</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EP </w:t>
            </w:r>
            <w:r w:rsidRPr="00D52C2B">
              <w:rPr>
                <w:rFonts w:ascii="Times New Roman" w:hAnsi="Times New Roman" w:cs="Times New Roman"/>
                <w:sz w:val="20"/>
                <w:szCs w:val="20"/>
              </w:rPr>
              <w:t>= 254</w:t>
            </w:r>
          </w:p>
        </w:tc>
        <w:tc>
          <w:tcPr>
            <w:tcW w:w="2268"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c>
          <w:tcPr>
            <w:tcW w:w="1700"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(III.4.)</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az 1. ábrából is leolvashatók.</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4581525" cy="3810000"/>
            <wp:effectExtent l="0" t="0" r="9525"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3810000"/>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12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Oktatási épületek összesített energetikai jellemzőjének követelményértéke (világítási energiaigényt is beleértve)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 Egyéb </w:t>
      </w:r>
      <w:proofErr w:type="gramStart"/>
      <w:r w:rsidRPr="00D52C2B">
        <w:rPr>
          <w:rFonts w:ascii="Times New Roman" w:hAnsi="Times New Roman" w:cs="Times New Roman"/>
          <w:sz w:val="24"/>
          <w:szCs w:val="24"/>
        </w:rPr>
        <w:t>funkciójú</w:t>
      </w:r>
      <w:proofErr w:type="gramEnd"/>
      <w:r w:rsidRPr="00D52C2B">
        <w:rPr>
          <w:rFonts w:ascii="Times New Roman" w:hAnsi="Times New Roman" w:cs="Times New Roman"/>
          <w:sz w:val="24"/>
          <w:szCs w:val="24"/>
        </w:rPr>
        <w:t xml:space="preserve"> épületek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III. 2., 3., 4. pontban meghatározott </w:t>
      </w:r>
      <w:proofErr w:type="gramStart"/>
      <w:r w:rsidRPr="00D52C2B">
        <w:rPr>
          <w:rFonts w:ascii="Times New Roman" w:hAnsi="Times New Roman" w:cs="Times New Roman"/>
          <w:sz w:val="24"/>
          <w:szCs w:val="24"/>
        </w:rPr>
        <w:t>funkciótól</w:t>
      </w:r>
      <w:proofErr w:type="gramEnd"/>
      <w:r w:rsidRPr="00D52C2B">
        <w:rPr>
          <w:rFonts w:ascii="Times New Roman" w:hAnsi="Times New Roman" w:cs="Times New Roman"/>
          <w:sz w:val="24"/>
          <w:szCs w:val="24"/>
        </w:rPr>
        <w:t xml:space="preserve"> eltérő rendeltetésű épületekre az összesített energetikai jellemző követelményértékét a következők szerint meghatározott épület és épületgépészeti rendszer alapján lehet meghatározni: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fajlagos hőveszteség-tényező értéke a vizsgált épület felület/térfogat viszonya függvényében az 1. mellékletben megadott követelményérték;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az éghajlati adatok a 3. mellékletben megadottaknak felelnek meg;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fogyasztói igényeket és az ebből származó adatokat: légcsereszám, belső hőterhelés, világítás, a használati melegvíz-ellátás nettó energiaigénye az épület használati módjának (használók száma, tevékenysége, technológia stb.) alapján a vonatkozó jogszabályok, szabványok és a szakma szabályai szerint kell meghatározni.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ezen igények kielégítését fedező bruttó energiaigényt az alábbiakban leírt épületgépészeti rendszer adataival kell számítani: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fűtési rendszer hőtermelőjének helye (fűtött téren belül vagy kívül) a tényleges állapottal megegyezően adottságként veendő figyelembe,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feltételezett energiahordozó földgáz,</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feltételezett hőtermelő alacsony hőmérsékletű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feltételezett szabályozás termosztatikus szelep 2K arányossági sávval,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fűtési rendszerben tároló nincs,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vezetékek nyomvonala a ténylegessel megegyező (az elosztó vezeték fűtött téren belül vagy kívül való vezetése),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a vezetékek hőveszteségének számításakor a 70/55 °C hőfoklépcsőhöz tartozó vezeték veszteségét kell alapul venni,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szivattyú fordulatszám szabályozású,</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melegvíz-ellátás hőtermelője földgáztüzelésű alacsony hőmérsékletű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vezetékek nyomvonala a ténylegessel megegyező,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- 500 m2 hasznos alapterület felett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rendszer van,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tároló helye adottság (fűtött téren belül vagy kívül),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a tároló </w:t>
      </w:r>
      <w:proofErr w:type="gramStart"/>
      <w:r w:rsidRPr="00D52C2B">
        <w:rPr>
          <w:rFonts w:ascii="Times New Roman" w:hAnsi="Times New Roman" w:cs="Times New Roman"/>
          <w:sz w:val="24"/>
          <w:szCs w:val="24"/>
        </w:rPr>
        <w:t>indirekt</w:t>
      </w:r>
      <w:proofErr w:type="gramEnd"/>
      <w:r w:rsidRPr="00D52C2B">
        <w:rPr>
          <w:rFonts w:ascii="Times New Roman" w:hAnsi="Times New Roman" w:cs="Times New Roman"/>
          <w:sz w:val="24"/>
          <w:szCs w:val="24"/>
        </w:rPr>
        <w:t xml:space="preserve"> fűtésű,</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a gépi szellőzéssel befújt levegő hőmérséklete a helyiség-hőmérséklettel egyező, a léghevítőt az alacsony hőmérsékletű, </w:t>
      </w:r>
      <w:proofErr w:type="gramStart"/>
      <w:r w:rsidRPr="00D52C2B">
        <w:rPr>
          <w:rFonts w:ascii="Times New Roman" w:hAnsi="Times New Roman" w:cs="Times New Roman"/>
          <w:sz w:val="24"/>
          <w:szCs w:val="24"/>
        </w:rPr>
        <w:t>földgáz tüzelésű</w:t>
      </w:r>
      <w:proofErr w:type="gramEnd"/>
      <w:r w:rsidRPr="00D52C2B">
        <w:rPr>
          <w:rFonts w:ascii="Times New Roman" w:hAnsi="Times New Roman" w:cs="Times New Roman"/>
          <w:sz w:val="24"/>
          <w:szCs w:val="24"/>
        </w:rPr>
        <w:t xml:space="preserve"> kazánról táplálják,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légcsatorna hőszigetelése 20 mm vastag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gépi hűtés energiaigényének számítását a 2. melléklet szerint kell elvégezni.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IV. Az épületek nyári túlmelegedésének kockázata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Az épület nyári túlmelegedésének kockázatát vagy a gépi hűtés energiaigényét épületszerkezeti, árnyékolási és természetes szellőztetési megoldások alkalmazásával kell mérsékelni.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Miután ebből a szempontból egy </w:t>
      </w:r>
      <w:proofErr w:type="gramStart"/>
      <w:r w:rsidRPr="00D52C2B">
        <w:rPr>
          <w:rFonts w:ascii="Times New Roman" w:hAnsi="Times New Roman" w:cs="Times New Roman"/>
          <w:sz w:val="24"/>
          <w:szCs w:val="24"/>
        </w:rPr>
        <w:t>épület különböző</w:t>
      </w:r>
      <w:proofErr w:type="gramEnd"/>
      <w:r w:rsidRPr="00D52C2B">
        <w:rPr>
          <w:rFonts w:ascii="Times New Roman" w:hAnsi="Times New Roman" w:cs="Times New Roman"/>
          <w:sz w:val="24"/>
          <w:szCs w:val="24"/>
        </w:rPr>
        <w:t xml:space="preserve"> </w:t>
      </w:r>
      <w:proofErr w:type="spellStart"/>
      <w:r w:rsidRPr="00D52C2B">
        <w:rPr>
          <w:rFonts w:ascii="Times New Roman" w:hAnsi="Times New Roman" w:cs="Times New Roman"/>
          <w:sz w:val="24"/>
          <w:szCs w:val="24"/>
        </w:rPr>
        <w:t>tájolású</w:t>
      </w:r>
      <w:proofErr w:type="spellEnd"/>
      <w:r w:rsidRPr="00D52C2B">
        <w:rPr>
          <w:rFonts w:ascii="Times New Roman" w:hAnsi="Times New Roman" w:cs="Times New Roman"/>
          <w:sz w:val="24"/>
          <w:szCs w:val="24"/>
        </w:rPr>
        <w:t xml:space="preserve"> helyiségei között lényeges különbségek adódhatnak, a tervező dönthet úgy, hogy a túlmelegedés kockázatát helyiségenként vagy zónánként ítéli meg.</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 Ha a rendeltetésszerű használatból következő belső hőterhelésnek a használati időre vonatkozó átlagértéke nem haladja meg a </w:t>
      </w:r>
      <w:proofErr w:type="spellStart"/>
      <w:r w:rsidRPr="00D52C2B">
        <w:rPr>
          <w:rFonts w:ascii="Times New Roman" w:hAnsi="Times New Roman" w:cs="Times New Roman"/>
          <w:sz w:val="24"/>
          <w:szCs w:val="24"/>
        </w:rPr>
        <w:t>qb</w:t>
      </w:r>
      <w:proofErr w:type="spellEnd"/>
      <w:r w:rsidRPr="00D52C2B">
        <w:rPr>
          <w:rFonts w:ascii="Times New Roman" w:hAnsi="Times New Roman" w:cs="Times New Roman"/>
          <w:sz w:val="24"/>
          <w:szCs w:val="24"/>
        </w:rPr>
        <w:t xml:space="preserve"> </w:t>
      </w:r>
      <w:proofErr w:type="gramStart"/>
      <w:r w:rsidRPr="00D52C2B">
        <w:rPr>
          <w:rFonts w:ascii="Times New Roman" w:hAnsi="Times New Roman" w:cs="Times New Roman"/>
          <w:sz w:val="24"/>
          <w:szCs w:val="24"/>
          <w:u w:val="single"/>
        </w:rPr>
        <w:t xml:space="preserve">&lt; </w:t>
      </w:r>
      <w:r w:rsidRPr="00D52C2B">
        <w:rPr>
          <w:rFonts w:ascii="Times New Roman" w:hAnsi="Times New Roman" w:cs="Times New Roman"/>
          <w:sz w:val="24"/>
          <w:szCs w:val="24"/>
        </w:rPr>
        <w:t>10</w:t>
      </w:r>
      <w:proofErr w:type="gramEnd"/>
      <w:r w:rsidRPr="00D52C2B">
        <w:rPr>
          <w:rFonts w:ascii="Times New Roman" w:hAnsi="Times New Roman" w:cs="Times New Roman"/>
          <w:sz w:val="24"/>
          <w:szCs w:val="24"/>
        </w:rPr>
        <w:t xml:space="preserve"> W/m2 értéket, a túlmelegedés kockázata elfogadható, amennyiben a belső és külső hőmérséklet napi átlagértékeinek különbségére teljesül az alábbi feltétel:</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proofErr w:type="spellStart"/>
      <w:r w:rsidRPr="00D52C2B">
        <w:rPr>
          <w:rFonts w:ascii="Times New Roman" w:hAnsi="Times New Roman" w:cs="Times New Roman"/>
          <w:i/>
          <w:iCs/>
          <w:sz w:val="24"/>
          <w:szCs w:val="24"/>
        </w:rPr>
        <w:t>Δtbnyár</w:t>
      </w:r>
      <w:proofErr w:type="spellEnd"/>
      <w:r w:rsidRPr="00D52C2B">
        <w:rPr>
          <w:rFonts w:ascii="Times New Roman" w:hAnsi="Times New Roman" w:cs="Times New Roman"/>
          <w:i/>
          <w:iCs/>
          <w:sz w:val="24"/>
          <w:szCs w:val="24"/>
        </w:rPr>
        <w:t xml:space="preserve"> </w:t>
      </w:r>
      <w:proofErr w:type="gramStart"/>
      <w:r w:rsidRPr="00D52C2B">
        <w:rPr>
          <w:rFonts w:ascii="Times New Roman" w:hAnsi="Times New Roman" w:cs="Times New Roman"/>
          <w:sz w:val="24"/>
          <w:szCs w:val="24"/>
          <w:u w:val="single"/>
        </w:rPr>
        <w:t xml:space="preserve">&lt; </w:t>
      </w:r>
      <w:r w:rsidRPr="00D52C2B">
        <w:rPr>
          <w:rFonts w:ascii="Times New Roman" w:hAnsi="Times New Roman" w:cs="Times New Roman"/>
          <w:sz w:val="24"/>
          <w:szCs w:val="24"/>
        </w:rPr>
        <w:t>3</w:t>
      </w:r>
      <w:proofErr w:type="gramEnd"/>
      <w:r w:rsidRPr="00D52C2B">
        <w:rPr>
          <w:rFonts w:ascii="Times New Roman" w:hAnsi="Times New Roman" w:cs="Times New Roman"/>
          <w:sz w:val="24"/>
          <w:szCs w:val="24"/>
        </w:rPr>
        <w:t xml:space="preserve"> K nehéz épületszerkezetek esetében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D52C2B">
        <w:rPr>
          <w:rFonts w:ascii="Times New Roman" w:hAnsi="Times New Roman" w:cs="Times New Roman"/>
          <w:i/>
          <w:iCs/>
          <w:sz w:val="24"/>
          <w:szCs w:val="24"/>
        </w:rPr>
        <w:t>Δtbnyár</w:t>
      </w:r>
      <w:proofErr w:type="spellEnd"/>
      <w:r w:rsidRPr="00D52C2B">
        <w:rPr>
          <w:rFonts w:ascii="Times New Roman" w:hAnsi="Times New Roman" w:cs="Times New Roman"/>
          <w:i/>
          <w:iCs/>
          <w:sz w:val="24"/>
          <w:szCs w:val="24"/>
        </w:rPr>
        <w:t xml:space="preserve"> </w:t>
      </w:r>
      <w:proofErr w:type="gramStart"/>
      <w:r w:rsidRPr="00D52C2B">
        <w:rPr>
          <w:rFonts w:ascii="Times New Roman" w:hAnsi="Times New Roman" w:cs="Times New Roman"/>
          <w:sz w:val="24"/>
          <w:szCs w:val="24"/>
          <w:u w:val="single"/>
        </w:rPr>
        <w:t xml:space="preserve">&lt; </w:t>
      </w:r>
      <w:r w:rsidRPr="00D52C2B">
        <w:rPr>
          <w:rFonts w:ascii="Times New Roman" w:hAnsi="Times New Roman" w:cs="Times New Roman"/>
          <w:sz w:val="24"/>
          <w:szCs w:val="24"/>
        </w:rPr>
        <w:t>2</w:t>
      </w:r>
      <w:proofErr w:type="gramEnd"/>
      <w:r w:rsidRPr="00D52C2B">
        <w:rPr>
          <w:rFonts w:ascii="Times New Roman" w:hAnsi="Times New Roman" w:cs="Times New Roman"/>
          <w:sz w:val="24"/>
          <w:szCs w:val="24"/>
        </w:rPr>
        <w:t xml:space="preserve"> K könnyű épületszerkezetek esetében</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besorolás alapja a fajlagos hőtároló tömeg (2. melléklet III. 2. pontja)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V.</w:t>
      </w:r>
      <w:r w:rsidRPr="00D52C2B">
        <w:rPr>
          <w:rFonts w:ascii="Times New Roman" w:hAnsi="Times New Roman" w:cs="Times New Roman"/>
          <w:sz w:val="28"/>
          <w:szCs w:val="28"/>
          <w:vertAlign w:val="superscript"/>
        </w:rPr>
        <w:footnoteReference w:id="18"/>
      </w:r>
      <w:r w:rsidRPr="00D52C2B">
        <w:rPr>
          <w:rFonts w:ascii="Times New Roman" w:hAnsi="Times New Roman" w:cs="Times New Roman"/>
          <w:sz w:val="28"/>
          <w:szCs w:val="28"/>
        </w:rPr>
        <w:t xml:space="preserve"> Az épületgépészeti rendszerre vonatkozó előírások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 belső hőmérsékletre vonatkozó előírások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1.1.</w:t>
      </w:r>
      <w:r w:rsidRPr="00D52C2B">
        <w:rPr>
          <w:rFonts w:ascii="Times New Roman" w:hAnsi="Times New Roman" w:cs="Times New Roman"/>
          <w:sz w:val="24"/>
          <w:szCs w:val="24"/>
          <w:vertAlign w:val="superscript"/>
        </w:rPr>
        <w:footnoteReference w:id="19"/>
      </w:r>
      <w:r w:rsidRPr="00D52C2B">
        <w:rPr>
          <w:rFonts w:ascii="Times New Roman" w:hAnsi="Times New Roman" w:cs="Times New Roman"/>
          <w:sz w:val="24"/>
          <w:szCs w:val="24"/>
        </w:rPr>
        <w:t xml:space="preserve"> Ha jogszabály eltérően nem rendelkezik, a tervezésnél a belső hőmérsékletre vonatkozóan az alábbi táblázatban levő hőmérsékleteket kell figyelembe venni. Megfelelő megoldás az MSZ EN 15251 szabványban levő légállapot követelmények alkalmazása is.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Általános esetben az alábbi 1. táblázat tartalmazza a hőmérsékletet és a beszabályozási tartományt.</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1. táblázat: Az épületgépészeti rendszer tervezéséhez figyelembe vehető légállapot adatok</w:t>
      </w:r>
    </w:p>
    <w:tbl>
      <w:tblPr>
        <w:tblW w:w="0" w:type="auto"/>
        <w:tblInd w:w="-5" w:type="dxa"/>
        <w:tblLayout w:type="fixed"/>
        <w:tblCellMar>
          <w:left w:w="0" w:type="dxa"/>
          <w:right w:w="0" w:type="dxa"/>
        </w:tblCellMar>
        <w:tblLook w:val="0000" w:firstRow="0" w:lastRow="0" w:firstColumn="0" w:lastColumn="0" w:noHBand="0" w:noVBand="0"/>
      </w:tblPr>
      <w:tblGrid>
        <w:gridCol w:w="2830"/>
        <w:gridCol w:w="1700"/>
        <w:gridCol w:w="1700"/>
        <w:gridCol w:w="1700"/>
        <w:gridCol w:w="1704"/>
      </w:tblGrid>
      <w:tr w:rsidR="00D52C2B" w:rsidRPr="00D52C2B">
        <w:tblPrEx>
          <w:tblCellMar>
            <w:top w:w="0" w:type="dxa"/>
            <w:left w:w="0" w:type="dxa"/>
            <w:bottom w:w="0" w:type="dxa"/>
            <w:right w:w="0" w:type="dxa"/>
          </w:tblCellMar>
        </w:tblPrEx>
        <w:tc>
          <w:tcPr>
            <w:tcW w:w="283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48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Az épület vagy a helyiség </w:t>
            </w:r>
            <w:proofErr w:type="gramStart"/>
            <w:r w:rsidRPr="00D52C2B">
              <w:rPr>
                <w:rFonts w:ascii="Times New Roman" w:hAnsi="Times New Roman" w:cs="Times New Roman"/>
                <w:sz w:val="20"/>
                <w:szCs w:val="20"/>
              </w:rPr>
              <w:t>funkciója</w:t>
            </w:r>
            <w:proofErr w:type="gramEnd"/>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w:t>
            </w:r>
            <w:proofErr w:type="gramStart"/>
            <w:r w:rsidRPr="00D52C2B">
              <w:rPr>
                <w:rFonts w:ascii="Times New Roman" w:hAnsi="Times New Roman" w:cs="Times New Roman"/>
                <w:sz w:val="20"/>
                <w:szCs w:val="20"/>
              </w:rPr>
              <w:t>minimális</w:t>
            </w:r>
            <w:proofErr w:type="gramEnd"/>
            <w:r w:rsidRPr="00D52C2B">
              <w:rPr>
                <w:rFonts w:ascii="Times New Roman" w:hAnsi="Times New Roman" w:cs="Times New Roman"/>
                <w:sz w:val="20"/>
                <w:szCs w:val="20"/>
              </w:rPr>
              <w:t xml:space="preserve"> belső hőmérséklet </w:t>
            </w:r>
            <w:r w:rsidRPr="00D52C2B">
              <w:rPr>
                <w:rFonts w:ascii="Times New Roman" w:hAnsi="Times New Roman" w:cs="Times New Roman"/>
                <w:sz w:val="20"/>
                <w:szCs w:val="20"/>
              </w:rPr>
              <w:br/>
              <w:t>fűtésnél, °C</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Hőmérséklet </w:t>
            </w:r>
            <w:proofErr w:type="gramStart"/>
            <w:r w:rsidRPr="00D52C2B">
              <w:rPr>
                <w:rFonts w:ascii="Times New Roman" w:hAnsi="Times New Roman" w:cs="Times New Roman"/>
                <w:sz w:val="20"/>
                <w:szCs w:val="20"/>
              </w:rPr>
              <w:t xml:space="preserve">tartomány </w:t>
            </w:r>
            <w:r w:rsidRPr="00D52C2B">
              <w:rPr>
                <w:rFonts w:ascii="Times New Roman" w:hAnsi="Times New Roman" w:cs="Times New Roman"/>
                <w:sz w:val="20"/>
                <w:szCs w:val="20"/>
              </w:rPr>
              <w:br/>
              <w:t>fűtésnél</w:t>
            </w:r>
            <w:proofErr w:type="gramEnd"/>
            <w:r w:rsidRPr="00D52C2B">
              <w:rPr>
                <w:rFonts w:ascii="Times New Roman" w:hAnsi="Times New Roman" w:cs="Times New Roman"/>
                <w:sz w:val="20"/>
                <w:szCs w:val="20"/>
              </w:rPr>
              <w:t>, °C</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maximális belső </w:t>
            </w:r>
            <w:proofErr w:type="gramStart"/>
            <w:r w:rsidRPr="00D52C2B">
              <w:rPr>
                <w:rFonts w:ascii="Times New Roman" w:hAnsi="Times New Roman" w:cs="Times New Roman"/>
                <w:sz w:val="20"/>
                <w:szCs w:val="20"/>
              </w:rPr>
              <w:t xml:space="preserve">hőmérséklet </w:t>
            </w:r>
            <w:r w:rsidRPr="00D52C2B">
              <w:rPr>
                <w:rFonts w:ascii="Times New Roman" w:hAnsi="Times New Roman" w:cs="Times New Roman"/>
                <w:sz w:val="20"/>
                <w:szCs w:val="20"/>
              </w:rPr>
              <w:br/>
              <w:t>hűtésnél</w:t>
            </w:r>
            <w:proofErr w:type="gramEnd"/>
            <w:r w:rsidRPr="00D52C2B">
              <w:rPr>
                <w:rFonts w:ascii="Times New Roman" w:hAnsi="Times New Roman" w:cs="Times New Roman"/>
                <w:sz w:val="20"/>
                <w:szCs w:val="20"/>
              </w:rPr>
              <w:t xml:space="preserve">, °C </w:t>
            </w:r>
            <w:r w:rsidRPr="00D52C2B">
              <w:rPr>
                <w:rFonts w:ascii="Times New Roman" w:hAnsi="Times New Roman" w:cs="Times New Roman"/>
                <w:sz w:val="20"/>
                <w:szCs w:val="20"/>
              </w:rPr>
              <w:br/>
              <w:t>(amennyiben van gépi hűtés)</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Hőmérséklet </w:t>
            </w:r>
            <w:proofErr w:type="gramStart"/>
            <w:r w:rsidRPr="00D52C2B">
              <w:rPr>
                <w:rFonts w:ascii="Times New Roman" w:hAnsi="Times New Roman" w:cs="Times New Roman"/>
                <w:sz w:val="20"/>
                <w:szCs w:val="20"/>
              </w:rPr>
              <w:t xml:space="preserve">tartomány </w:t>
            </w:r>
            <w:r w:rsidRPr="00D52C2B">
              <w:rPr>
                <w:rFonts w:ascii="Times New Roman" w:hAnsi="Times New Roman" w:cs="Times New Roman"/>
                <w:sz w:val="20"/>
                <w:szCs w:val="20"/>
              </w:rPr>
              <w:br/>
              <w:t>hűtésnél</w:t>
            </w:r>
            <w:proofErr w:type="gramEnd"/>
            <w:r w:rsidRPr="00D52C2B">
              <w:rPr>
                <w:rFonts w:ascii="Times New Roman" w:hAnsi="Times New Roman" w:cs="Times New Roman"/>
                <w:sz w:val="20"/>
                <w:szCs w:val="20"/>
              </w:rPr>
              <w:t>, °C</w:t>
            </w:r>
          </w:p>
        </w:tc>
      </w:tr>
      <w:tr w:rsidR="00D52C2B" w:rsidRPr="00D52C2B">
        <w:tblPrEx>
          <w:tblCellMar>
            <w:top w:w="0" w:type="dxa"/>
            <w:left w:w="0" w:type="dxa"/>
            <w:bottom w:w="0" w:type="dxa"/>
            <w:right w:w="0" w:type="dxa"/>
          </w:tblCellMar>
        </w:tblPrEx>
        <w:tc>
          <w:tcPr>
            <w:tcW w:w="283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Lakóépület, huzamos tartózkodásra szolgáló helyiségek (szobák, étkező hálószoba stb.)</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20-25</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23-26</w:t>
            </w:r>
          </w:p>
        </w:tc>
      </w:tr>
      <w:tr w:rsidR="00D52C2B" w:rsidRPr="00D52C2B">
        <w:tblPrEx>
          <w:tblCellMar>
            <w:top w:w="0" w:type="dxa"/>
            <w:left w:w="0" w:type="dxa"/>
            <w:bottom w:w="0" w:type="dxa"/>
            <w:right w:w="0" w:type="dxa"/>
          </w:tblCellMar>
        </w:tblPrEx>
        <w:tc>
          <w:tcPr>
            <w:tcW w:w="283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Lakóépület: egyéb helyiségek (konyha, tároló stb.)</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16-25</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83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Iroda (cellás vagy </w:t>
            </w:r>
            <w:proofErr w:type="spellStart"/>
            <w:r w:rsidRPr="00D52C2B">
              <w:rPr>
                <w:rFonts w:ascii="Times New Roman" w:hAnsi="Times New Roman" w:cs="Times New Roman"/>
                <w:sz w:val="20"/>
                <w:szCs w:val="20"/>
              </w:rPr>
              <w:t>egyterű</w:t>
            </w:r>
            <w:proofErr w:type="spellEnd"/>
            <w:r w:rsidRPr="00D52C2B">
              <w:rPr>
                <w:rFonts w:ascii="Times New Roman" w:hAnsi="Times New Roman" w:cs="Times New Roman"/>
                <w:sz w:val="20"/>
                <w:szCs w:val="20"/>
              </w:rPr>
              <w:t xml:space="preserve">) </w:t>
            </w:r>
            <w:r w:rsidRPr="00D52C2B">
              <w:rPr>
                <w:rFonts w:ascii="Times New Roman" w:hAnsi="Times New Roman" w:cs="Times New Roman"/>
                <w:sz w:val="20"/>
                <w:szCs w:val="20"/>
              </w:rPr>
              <w:br/>
              <w:t xml:space="preserve">Konferenciaterem </w:t>
            </w:r>
            <w:r w:rsidRPr="00D52C2B">
              <w:rPr>
                <w:rFonts w:ascii="Times New Roman" w:hAnsi="Times New Roman" w:cs="Times New Roman"/>
                <w:sz w:val="20"/>
                <w:szCs w:val="20"/>
              </w:rPr>
              <w:br/>
              <w:t xml:space="preserve">Előadó, osztályterem </w:t>
            </w:r>
            <w:r w:rsidRPr="00D52C2B">
              <w:rPr>
                <w:rFonts w:ascii="Times New Roman" w:hAnsi="Times New Roman" w:cs="Times New Roman"/>
                <w:sz w:val="20"/>
                <w:szCs w:val="20"/>
              </w:rPr>
              <w:br/>
            </w:r>
            <w:proofErr w:type="gramStart"/>
            <w:r w:rsidRPr="00D52C2B">
              <w:rPr>
                <w:rFonts w:ascii="Times New Roman" w:hAnsi="Times New Roman" w:cs="Times New Roman"/>
                <w:sz w:val="20"/>
                <w:szCs w:val="20"/>
              </w:rPr>
              <w:t>Étterem</w:t>
            </w:r>
            <w:proofErr w:type="gramEnd"/>
            <w:r w:rsidRPr="00D52C2B">
              <w:rPr>
                <w:rFonts w:ascii="Times New Roman" w:hAnsi="Times New Roman" w:cs="Times New Roman"/>
                <w:sz w:val="20"/>
                <w:szCs w:val="20"/>
              </w:rPr>
              <w:t>/büfé</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20-24</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23-26</w:t>
            </w:r>
          </w:p>
        </w:tc>
      </w:tr>
      <w:tr w:rsidR="00D52C2B" w:rsidRPr="00D52C2B">
        <w:tblPrEx>
          <w:tblCellMar>
            <w:top w:w="0" w:type="dxa"/>
            <w:left w:w="0" w:type="dxa"/>
            <w:bottom w:w="0" w:type="dxa"/>
            <w:right w:w="0" w:type="dxa"/>
          </w:tblCellMar>
        </w:tblPrEx>
        <w:tc>
          <w:tcPr>
            <w:tcW w:w="283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Óvoda</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22-24</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23-26</w:t>
            </w:r>
          </w:p>
        </w:tc>
      </w:tr>
      <w:tr w:rsidR="00D52C2B" w:rsidRPr="00D52C2B">
        <w:tblPrEx>
          <w:tblCellMar>
            <w:top w:w="0" w:type="dxa"/>
            <w:left w:w="0" w:type="dxa"/>
            <w:bottom w:w="0" w:type="dxa"/>
            <w:right w:w="0" w:type="dxa"/>
          </w:tblCellMar>
        </w:tblPrEx>
        <w:tc>
          <w:tcPr>
            <w:tcW w:w="283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Áruház</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16-22</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21-25</w:t>
            </w:r>
          </w:p>
        </w:tc>
      </w:tr>
      <w:tr w:rsidR="00D52C2B" w:rsidRPr="00D52C2B">
        <w:tblPrEx>
          <w:tblCellMar>
            <w:top w:w="0" w:type="dxa"/>
            <w:left w:w="0" w:type="dxa"/>
            <w:bottom w:w="0" w:type="dxa"/>
            <w:right w:w="0" w:type="dxa"/>
          </w:tblCellMar>
        </w:tblPrEx>
        <w:tc>
          <w:tcPr>
            <w:tcW w:w="9634" w:type="dxa"/>
            <w:gridSpan w:val="5"/>
            <w:tcBorders>
              <w:top w:val="single" w:sz="4" w:space="0" w:color="auto"/>
              <w:left w:val="nil"/>
              <w:bottom w:val="nil"/>
              <w:right w:val="nil"/>
            </w:tcBorders>
          </w:tcPr>
          <w:p w:rsidR="00D52C2B" w:rsidRPr="00D52C2B" w:rsidRDefault="00D52C2B" w:rsidP="00D52C2B">
            <w:pPr>
              <w:autoSpaceDE w:val="0"/>
              <w:autoSpaceDN w:val="0"/>
              <w:adjustRightInd w:val="0"/>
              <w:spacing w:before="120"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Megjegyzés: A táblázatban levő hőmérsékletek operatív hőmérsékletet jelentenek.</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1.2.</w:t>
      </w:r>
      <w:r w:rsidRPr="00D52C2B">
        <w:rPr>
          <w:rFonts w:ascii="Times New Roman" w:hAnsi="Times New Roman" w:cs="Times New Roman"/>
          <w:sz w:val="24"/>
          <w:szCs w:val="24"/>
          <w:vertAlign w:val="superscript"/>
        </w:rPr>
        <w:footnoteReference w:id="20"/>
      </w:r>
      <w:r w:rsidRPr="00D52C2B">
        <w:rPr>
          <w:rFonts w:ascii="Times New Roman" w:hAnsi="Times New Roman" w:cs="Times New Roman"/>
          <w:sz w:val="24"/>
          <w:szCs w:val="24"/>
        </w:rPr>
        <w:t xml:space="preserve"> A fűtés </w:t>
      </w:r>
      <w:proofErr w:type="spellStart"/>
      <w:r w:rsidRPr="00D52C2B">
        <w:rPr>
          <w:rFonts w:ascii="Times New Roman" w:hAnsi="Times New Roman" w:cs="Times New Roman"/>
          <w:sz w:val="24"/>
          <w:szCs w:val="24"/>
        </w:rPr>
        <w:t>üzemideje</w:t>
      </w:r>
      <w:proofErr w:type="spellEnd"/>
      <w:r w:rsidRPr="00D52C2B">
        <w:rPr>
          <w:rFonts w:ascii="Times New Roman" w:hAnsi="Times New Roman" w:cs="Times New Roman"/>
          <w:sz w:val="24"/>
          <w:szCs w:val="24"/>
        </w:rPr>
        <w:t xml:space="preserve"> alatt, ha jogszabály másképp nem rendelkezik: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1.2.1. huzamos tartózkodásra szolgáló helyiségekben és az azokkal egy rendeltetési egységben lévő helyiségekben a fűtési energiaigény meghatározását 20 °C parancsolt levegő hőmérsékletre kell végezni;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1.2.2. azokban a közlekedőkben és mellékhelyiségekben, amelyek egy épületben vannak a huzamos tartózkodásra szolgáló helyiségekkel, de nincsenek velük egy rendeltetési egységben és azoktól U </w:t>
      </w:r>
      <w:proofErr w:type="gramStart"/>
      <w:r w:rsidRPr="00D52C2B">
        <w:rPr>
          <w:rFonts w:ascii="Times New Roman" w:hAnsi="Times New Roman" w:cs="Times New Roman"/>
          <w:sz w:val="24"/>
          <w:szCs w:val="24"/>
        </w:rPr>
        <w:t>&lt; 0</w:t>
      </w:r>
      <w:proofErr w:type="gramEnd"/>
      <w:r w:rsidRPr="00D52C2B">
        <w:rPr>
          <w:rFonts w:ascii="Times New Roman" w:hAnsi="Times New Roman" w:cs="Times New Roman"/>
          <w:sz w:val="24"/>
          <w:szCs w:val="24"/>
        </w:rPr>
        <w:t>,8 W/m2K szerkezetek határolják, 17 °C parancsolt levegő hőmérsékletétre lehet végezni a méretezést;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1.2.3. azokban a helyiségekben, amelyekben hőleadó kerül kiépítésre, azt kell feltételezni, hogy a fűtés </w:t>
      </w:r>
      <w:proofErr w:type="spellStart"/>
      <w:r w:rsidRPr="00D52C2B">
        <w:rPr>
          <w:rFonts w:ascii="Times New Roman" w:hAnsi="Times New Roman" w:cs="Times New Roman"/>
          <w:sz w:val="24"/>
          <w:szCs w:val="24"/>
        </w:rPr>
        <w:t>üzemideje</w:t>
      </w:r>
      <w:proofErr w:type="spellEnd"/>
      <w:r w:rsidRPr="00D52C2B">
        <w:rPr>
          <w:rFonts w:ascii="Times New Roman" w:hAnsi="Times New Roman" w:cs="Times New Roman"/>
          <w:sz w:val="24"/>
          <w:szCs w:val="24"/>
        </w:rPr>
        <w:t xml:space="preserve"> alatt kifűtésre kerülnek, a lakó-, szállás, iroda, oktatási, kereskedelmi, egészségügyi rendeltetéstől eltérő egyéb rendeltetésűként számított épületek vagy épületrészek kivételével;</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1.3.</w:t>
      </w:r>
      <w:r w:rsidRPr="00D52C2B">
        <w:rPr>
          <w:rFonts w:ascii="Times New Roman" w:hAnsi="Times New Roman" w:cs="Times New Roman"/>
          <w:sz w:val="24"/>
          <w:szCs w:val="24"/>
          <w:vertAlign w:val="superscript"/>
        </w:rPr>
        <w:footnoteReference w:id="21"/>
      </w:r>
      <w:r w:rsidRPr="00D52C2B">
        <w:rPr>
          <w:rFonts w:ascii="Times New Roman" w:hAnsi="Times New Roman" w:cs="Times New Roman"/>
          <w:sz w:val="24"/>
          <w:szCs w:val="24"/>
        </w:rPr>
        <w:t xml:space="preserve"> Amennyiben kiépítésre kerül hűtési rendszer, akkor a hűtés </w:t>
      </w:r>
      <w:proofErr w:type="spellStart"/>
      <w:r w:rsidRPr="00D52C2B">
        <w:rPr>
          <w:rFonts w:ascii="Times New Roman" w:hAnsi="Times New Roman" w:cs="Times New Roman"/>
          <w:sz w:val="24"/>
          <w:szCs w:val="24"/>
        </w:rPr>
        <w:t>üzemideje</w:t>
      </w:r>
      <w:proofErr w:type="spellEnd"/>
      <w:r w:rsidRPr="00D52C2B">
        <w:rPr>
          <w:rFonts w:ascii="Times New Roman" w:hAnsi="Times New Roman" w:cs="Times New Roman"/>
          <w:sz w:val="24"/>
          <w:szCs w:val="24"/>
        </w:rPr>
        <w:t xml:space="preserve"> alatt, ha jogszabály másképp nem rendelkezik, az energiaigény meghatározását 26 °C parancsolt levegő hőmérsékletre kell végezni.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 Az </w:t>
      </w:r>
      <w:proofErr w:type="gramStart"/>
      <w:r w:rsidRPr="00D52C2B">
        <w:rPr>
          <w:rFonts w:ascii="Times New Roman" w:hAnsi="Times New Roman" w:cs="Times New Roman"/>
          <w:sz w:val="24"/>
          <w:szCs w:val="24"/>
        </w:rPr>
        <w:t>épület szellőző</w:t>
      </w:r>
      <w:proofErr w:type="gramEnd"/>
      <w:r w:rsidRPr="00D52C2B">
        <w:rPr>
          <w:rFonts w:ascii="Times New Roman" w:hAnsi="Times New Roman" w:cs="Times New Roman"/>
          <w:sz w:val="24"/>
          <w:szCs w:val="24"/>
        </w:rPr>
        <w:t xml:space="preserve"> levegő igénye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2.1. Nem lakó </w:t>
      </w:r>
      <w:proofErr w:type="gramStart"/>
      <w:r w:rsidRPr="00D52C2B">
        <w:rPr>
          <w:rFonts w:ascii="Times New Roman" w:hAnsi="Times New Roman" w:cs="Times New Roman"/>
          <w:sz w:val="24"/>
          <w:szCs w:val="24"/>
        </w:rPr>
        <w:t>funkciójú</w:t>
      </w:r>
      <w:proofErr w:type="gramEnd"/>
      <w:r w:rsidRPr="00D52C2B">
        <w:rPr>
          <w:rFonts w:ascii="Times New Roman" w:hAnsi="Times New Roman" w:cs="Times New Roman"/>
          <w:sz w:val="24"/>
          <w:szCs w:val="24"/>
        </w:rPr>
        <w:t xml:space="preserve"> épület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Légtechnikai rendszer esetén, folyamatos emberi tartózkodásra használatos helyiségben a tartózkodási </w:t>
      </w:r>
      <w:proofErr w:type="gramStart"/>
      <w:r w:rsidRPr="00D52C2B">
        <w:rPr>
          <w:rFonts w:ascii="Times New Roman" w:hAnsi="Times New Roman" w:cs="Times New Roman"/>
          <w:sz w:val="24"/>
          <w:szCs w:val="24"/>
        </w:rPr>
        <w:t>zónába</w:t>
      </w:r>
      <w:proofErr w:type="gramEnd"/>
      <w:r w:rsidRPr="00D52C2B">
        <w:rPr>
          <w:rFonts w:ascii="Times New Roman" w:hAnsi="Times New Roman" w:cs="Times New Roman"/>
          <w:sz w:val="24"/>
          <w:szCs w:val="24"/>
        </w:rPr>
        <w:t xml:space="preserve"> minimálisan bejuttatandó friss levegő mennyiséget az alábbi összefüggéssel lehet megállapítani alacsonyan szennyező épületet figyelembe véve. Ettől eltérő igényeket a tervezési programban kell rögzíteni.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Összes légmennyiség:</w:t>
      </w:r>
    </w:p>
    <w:tbl>
      <w:tblPr>
        <w:tblW w:w="0" w:type="auto"/>
        <w:tblLayout w:type="fixed"/>
        <w:tblCellMar>
          <w:left w:w="0" w:type="dxa"/>
          <w:right w:w="0" w:type="dxa"/>
        </w:tblCellMar>
        <w:tblLook w:val="0000" w:firstRow="0" w:lastRow="0" w:firstColumn="0" w:lastColumn="0" w:noHBand="0" w:noVBand="0"/>
      </w:tblPr>
      <w:tblGrid>
        <w:gridCol w:w="1134"/>
        <w:gridCol w:w="1134"/>
        <w:gridCol w:w="2268"/>
        <w:gridCol w:w="1134"/>
        <w:gridCol w:w="1134"/>
        <w:gridCol w:w="1700"/>
      </w:tblGrid>
      <w:tr w:rsidR="00D52C2B" w:rsidRPr="00D52C2B">
        <w:tblPrEx>
          <w:tblCellMar>
            <w:top w:w="0" w:type="dxa"/>
            <w:left w:w="0" w:type="dxa"/>
            <w:bottom w:w="0" w:type="dxa"/>
            <w:right w:w="0" w:type="dxa"/>
          </w:tblCellMar>
        </w:tblPrEx>
        <w:tc>
          <w:tcPr>
            <w:tcW w:w="2268" w:type="dxa"/>
            <w:gridSpan w:val="2"/>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gridSpan w:val="2"/>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gridSpan w:val="2"/>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qtot</w:t>
            </w:r>
            <w:proofErr w:type="spellEnd"/>
            <w:r w:rsidRPr="00D52C2B">
              <w:rPr>
                <w:rFonts w:ascii="Times New Roman" w:hAnsi="Times New Roman" w:cs="Times New Roman"/>
                <w:sz w:val="20"/>
                <w:szCs w:val="20"/>
              </w:rPr>
              <w:t xml:space="preserve"> = n x 25,2 + </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 xml:space="preserve"> x 2,52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gridSpan w:val="2"/>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 1.)</w:t>
            </w:r>
          </w:p>
        </w:tc>
      </w:tr>
      <w:tr w:rsidR="00D52C2B" w:rsidRPr="00D52C2B">
        <w:tblPrEx>
          <w:tblCellMar>
            <w:top w:w="0" w:type="dxa"/>
            <w:left w:w="0" w:type="dxa"/>
            <w:bottom w:w="0" w:type="dxa"/>
            <w:right w:w="0" w:type="dxa"/>
          </w:tblCellMar>
        </w:tblPrEx>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lastRenderedPageBreak/>
              <w:t xml:space="preserve">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qtot</w:t>
            </w:r>
            <w:proofErr w:type="spellEnd"/>
            <w:r w:rsidRPr="00D52C2B">
              <w:rPr>
                <w:rFonts w:ascii="Times New Roman" w:hAnsi="Times New Roman" w:cs="Times New Roman"/>
                <w:sz w:val="20"/>
                <w:szCs w:val="20"/>
              </w:rPr>
              <w:t xml:space="preserve">: </w:t>
            </w:r>
          </w:p>
        </w:tc>
        <w:tc>
          <w:tcPr>
            <w:tcW w:w="3402" w:type="dxa"/>
            <w:gridSpan w:val="2"/>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összes szellőző levegő,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[m3/h]</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 </w:t>
            </w:r>
          </w:p>
        </w:tc>
        <w:tc>
          <w:tcPr>
            <w:tcW w:w="3402" w:type="dxa"/>
            <w:gridSpan w:val="2"/>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személyek száma</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4536" w:type="dxa"/>
            <w:gridSpan w:val="3"/>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személyenkénti</w:t>
            </w:r>
            <w:proofErr w:type="spellEnd"/>
            <w:r w:rsidRPr="00D52C2B">
              <w:rPr>
                <w:rFonts w:ascii="Times New Roman" w:hAnsi="Times New Roman" w:cs="Times New Roman"/>
                <w:sz w:val="20"/>
                <w:szCs w:val="20"/>
              </w:rPr>
              <w:t xml:space="preserve"> szellőző levegő igény: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25,2</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[m3/h/fő]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w:t>
            </w:r>
          </w:p>
        </w:tc>
        <w:tc>
          <w:tcPr>
            <w:tcW w:w="3402" w:type="dxa"/>
            <w:gridSpan w:val="2"/>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épület hasznos alapterülete,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[m2]</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4536" w:type="dxa"/>
            <w:gridSpan w:val="3"/>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épületemisszió miatt szükséges szellőzés: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2,52 </w:t>
            </w:r>
          </w:p>
        </w:tc>
        <w:tc>
          <w:tcPr>
            <w:tcW w:w="1134"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[m3/h/m2]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belső térben a CO2 </w:t>
      </w:r>
      <w:proofErr w:type="gramStart"/>
      <w:r w:rsidRPr="00D52C2B">
        <w:rPr>
          <w:rFonts w:ascii="Times New Roman" w:hAnsi="Times New Roman" w:cs="Times New Roman"/>
          <w:sz w:val="24"/>
          <w:szCs w:val="24"/>
        </w:rPr>
        <w:t>koncentráció</w:t>
      </w:r>
      <w:proofErr w:type="gramEnd"/>
      <w:r w:rsidRPr="00D52C2B">
        <w:rPr>
          <w:rFonts w:ascii="Times New Roman" w:hAnsi="Times New Roman" w:cs="Times New Roman"/>
          <w:sz w:val="24"/>
          <w:szCs w:val="24"/>
        </w:rPr>
        <w:t xml:space="preserve"> a külső tér levegőjéhez képest maximum 500 ppm-</w:t>
      </w:r>
      <w:proofErr w:type="spellStart"/>
      <w:r w:rsidRPr="00D52C2B">
        <w:rPr>
          <w:rFonts w:ascii="Times New Roman" w:hAnsi="Times New Roman" w:cs="Times New Roman"/>
          <w:sz w:val="24"/>
          <w:szCs w:val="24"/>
        </w:rPr>
        <w:t>mel</w:t>
      </w:r>
      <w:proofErr w:type="spellEnd"/>
      <w:r w:rsidRPr="00D52C2B">
        <w:rPr>
          <w:rFonts w:ascii="Times New Roman" w:hAnsi="Times New Roman" w:cs="Times New Roman"/>
          <w:sz w:val="24"/>
          <w:szCs w:val="24"/>
        </w:rPr>
        <w:t xml:space="preserve"> lehet magasabb.</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Alacsonyan szennyezőnek minősül az az épület, ahol a burkolatok és a berendezések alacsony </w:t>
      </w:r>
      <w:proofErr w:type="gramStart"/>
      <w:r w:rsidRPr="00D52C2B">
        <w:rPr>
          <w:rFonts w:ascii="Times New Roman" w:hAnsi="Times New Roman" w:cs="Times New Roman"/>
          <w:sz w:val="24"/>
          <w:szCs w:val="24"/>
        </w:rPr>
        <w:t>emissziójú</w:t>
      </w:r>
      <w:proofErr w:type="gramEnd"/>
      <w:r w:rsidRPr="00D52C2B">
        <w:rPr>
          <w:rFonts w:ascii="Times New Roman" w:hAnsi="Times New Roman" w:cs="Times New Roman"/>
          <w:sz w:val="24"/>
          <w:szCs w:val="24"/>
        </w:rPr>
        <w:t xml:space="preserve"> anyagok (pl. kő és üveg), továbbá olyan anyagok, amelyek kielégítik a következő feltételeket:</w:t>
      </w:r>
    </w:p>
    <w:tbl>
      <w:tblPr>
        <w:tblW w:w="0" w:type="auto"/>
        <w:tblLayout w:type="fixed"/>
        <w:tblCellMar>
          <w:left w:w="0" w:type="dxa"/>
          <w:right w:w="0" w:type="dxa"/>
        </w:tblCellMar>
        <w:tblLook w:val="0000" w:firstRow="0" w:lastRow="0" w:firstColumn="0" w:lastColumn="0" w:noHBand="0" w:noVBand="0"/>
      </w:tblPr>
      <w:tblGrid>
        <w:gridCol w:w="2268"/>
        <w:gridCol w:w="2268"/>
        <w:gridCol w:w="2268"/>
        <w:gridCol w:w="1700"/>
      </w:tblGrid>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a) </w:t>
            </w:r>
            <w:r w:rsidRPr="00D52C2B">
              <w:rPr>
                <w:rFonts w:ascii="Times New Roman" w:hAnsi="Times New Roman" w:cs="Times New Roman"/>
                <w:sz w:val="20"/>
                <w:szCs w:val="20"/>
              </w:rPr>
              <w:t xml:space="preserve">TVOC </w:t>
            </w:r>
            <w:proofErr w:type="gramStart"/>
            <w:r w:rsidRPr="00D52C2B">
              <w:rPr>
                <w:rFonts w:ascii="Times New Roman" w:hAnsi="Times New Roman" w:cs="Times New Roman"/>
                <w:sz w:val="20"/>
                <w:szCs w:val="20"/>
              </w:rPr>
              <w:t>emisszió</w:t>
            </w:r>
            <w:proofErr w:type="gramEnd"/>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&lt; 0,2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[mg/m2h]</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b) </w:t>
            </w:r>
            <w:r w:rsidRPr="00D52C2B">
              <w:rPr>
                <w:rFonts w:ascii="Times New Roman" w:hAnsi="Times New Roman" w:cs="Times New Roman"/>
                <w:sz w:val="20"/>
                <w:szCs w:val="20"/>
              </w:rPr>
              <w:t xml:space="preserve">Formaldehid </w:t>
            </w:r>
            <w:proofErr w:type="gramStart"/>
            <w:r w:rsidRPr="00D52C2B">
              <w:rPr>
                <w:rFonts w:ascii="Times New Roman" w:hAnsi="Times New Roman" w:cs="Times New Roman"/>
                <w:sz w:val="20"/>
                <w:szCs w:val="20"/>
              </w:rPr>
              <w:t>emisszió</w:t>
            </w:r>
            <w:proofErr w:type="gramEnd"/>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&lt; 0,05</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[mg/m2h]</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c) </w:t>
            </w:r>
            <w:r w:rsidRPr="00D52C2B">
              <w:rPr>
                <w:rFonts w:ascii="Times New Roman" w:hAnsi="Times New Roman" w:cs="Times New Roman"/>
                <w:sz w:val="20"/>
                <w:szCs w:val="20"/>
              </w:rPr>
              <w:t xml:space="preserve">Ammónia </w:t>
            </w:r>
            <w:proofErr w:type="gramStart"/>
            <w:r w:rsidRPr="00D52C2B">
              <w:rPr>
                <w:rFonts w:ascii="Times New Roman" w:hAnsi="Times New Roman" w:cs="Times New Roman"/>
                <w:sz w:val="20"/>
                <w:szCs w:val="20"/>
              </w:rPr>
              <w:t>emisszió</w:t>
            </w:r>
            <w:proofErr w:type="gramEnd"/>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&lt; 0,03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[mg/m2h]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d) </w:t>
            </w:r>
            <w:r w:rsidRPr="00D52C2B">
              <w:rPr>
                <w:rFonts w:ascii="Times New Roman" w:hAnsi="Times New Roman" w:cs="Times New Roman"/>
                <w:sz w:val="20"/>
                <w:szCs w:val="20"/>
              </w:rPr>
              <w:t xml:space="preserve">IARC </w:t>
            </w:r>
            <w:proofErr w:type="gramStart"/>
            <w:r w:rsidRPr="00D52C2B">
              <w:rPr>
                <w:rFonts w:ascii="Times New Roman" w:hAnsi="Times New Roman" w:cs="Times New Roman"/>
                <w:sz w:val="20"/>
                <w:szCs w:val="20"/>
              </w:rPr>
              <w:t>emisszió</w:t>
            </w:r>
            <w:proofErr w:type="gramEnd"/>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&lt; 0,005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[mg/m2h]</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504" w:type="dxa"/>
            <w:gridSpan w:val="4"/>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 </w:t>
            </w:r>
            <w:r w:rsidRPr="00D52C2B">
              <w:rPr>
                <w:rFonts w:ascii="Times New Roman" w:hAnsi="Times New Roman" w:cs="Times New Roman"/>
                <w:sz w:val="20"/>
                <w:szCs w:val="20"/>
              </w:rPr>
              <w:t>Az anyagnak nincs jellegzetes szaga (az anyag szagával elégedetlenek aránya 15% alatti)</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 Lakóépület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Légtechnikai rendszer esetén, az alábbi helyiségekben a tartózkodási </w:t>
      </w:r>
      <w:proofErr w:type="gramStart"/>
      <w:r w:rsidRPr="00D52C2B">
        <w:rPr>
          <w:rFonts w:ascii="Times New Roman" w:hAnsi="Times New Roman" w:cs="Times New Roman"/>
          <w:sz w:val="24"/>
          <w:szCs w:val="24"/>
        </w:rPr>
        <w:t>zónába</w:t>
      </w:r>
      <w:proofErr w:type="gramEnd"/>
      <w:r w:rsidRPr="00D52C2B">
        <w:rPr>
          <w:rFonts w:ascii="Times New Roman" w:hAnsi="Times New Roman" w:cs="Times New Roman"/>
          <w:sz w:val="24"/>
          <w:szCs w:val="24"/>
        </w:rPr>
        <w:t xml:space="preserve"> minimálisan bejuttatandó friss levegő mennyiséget a 2. táblázat szerint lehet megállapítani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2. táblázat: Friss levegő igény</w:t>
      </w:r>
    </w:p>
    <w:tbl>
      <w:tblPr>
        <w:tblW w:w="0" w:type="auto"/>
        <w:tblInd w:w="-5" w:type="dxa"/>
        <w:tblLayout w:type="fixed"/>
        <w:tblCellMar>
          <w:left w:w="0" w:type="dxa"/>
          <w:right w:w="0" w:type="dxa"/>
        </w:tblCellMar>
        <w:tblLook w:val="0000" w:firstRow="0" w:lastRow="0" w:firstColumn="0" w:lastColumn="0" w:noHBand="0" w:noVBand="0"/>
      </w:tblPr>
      <w:tblGrid>
        <w:gridCol w:w="3208"/>
        <w:gridCol w:w="3212"/>
        <w:gridCol w:w="3212"/>
      </w:tblGrid>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b/>
                <w:b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b/>
                <w:bCs/>
                <w:sz w:val="20"/>
                <w:szCs w:val="20"/>
              </w:rPr>
              <w:t>átlagos légmennyiség m2-re vetítve</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nappali főre</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hálószoba m2-re vetítve</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m3/h,</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m3/h/fő</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m3/h,</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25,2</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friss levegő mennyiséget ki kell számítani az (1.) oszlop szerint a lakás hasznos alapterülete alapján, a (2.) oszlop szerint a lakást használó személyek száma alapján és a (3.) oszlop szerint a nappali és a hálószoba alapterülete alapján. A három térfogatáram közül a legnagyobbat kell figyelembe venni.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2.3.</w:t>
      </w:r>
      <w:r w:rsidRPr="00D52C2B">
        <w:rPr>
          <w:rFonts w:ascii="Times New Roman" w:hAnsi="Times New Roman" w:cs="Times New Roman"/>
          <w:sz w:val="24"/>
          <w:szCs w:val="24"/>
          <w:vertAlign w:val="superscript"/>
        </w:rPr>
        <w:footnoteReference w:id="22"/>
      </w:r>
      <w:r w:rsidRPr="00D52C2B">
        <w:rPr>
          <w:rFonts w:ascii="Times New Roman" w:hAnsi="Times New Roman" w:cs="Times New Roman"/>
          <w:sz w:val="24"/>
          <w:szCs w:val="24"/>
        </w:rPr>
        <w:t xml:space="preserve"> Az energiaigény meghatározásánál figyelembe vett szellőzési levegő mennyisége nem lehet kevesebb, mint a 3. melléklet IV.1. </w:t>
      </w:r>
      <w:proofErr w:type="gramStart"/>
      <w:r w:rsidRPr="00D52C2B">
        <w:rPr>
          <w:rFonts w:ascii="Times New Roman" w:hAnsi="Times New Roman" w:cs="Times New Roman"/>
          <w:sz w:val="24"/>
          <w:szCs w:val="24"/>
        </w:rPr>
        <w:t>táblázatban</w:t>
      </w:r>
      <w:proofErr w:type="gramEnd"/>
      <w:r w:rsidRPr="00D52C2B">
        <w:rPr>
          <w:rFonts w:ascii="Times New Roman" w:hAnsi="Times New Roman" w:cs="Times New Roman"/>
          <w:sz w:val="24"/>
          <w:szCs w:val="24"/>
        </w:rPr>
        <w:t xml:space="preserve"> megadott érték.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 hőtermelőre vonatkozó előírások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3.1. Hőtermelő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Új épület létesítése esetében és meglévő épületben a fűtési rendszer cseréje esetében, ha földgáz az energiaforrás, akkor zárt </w:t>
      </w:r>
      <w:proofErr w:type="spellStart"/>
      <w:r w:rsidRPr="00D52C2B">
        <w:rPr>
          <w:rFonts w:ascii="Times New Roman" w:hAnsi="Times New Roman" w:cs="Times New Roman"/>
          <w:sz w:val="24"/>
          <w:szCs w:val="24"/>
        </w:rPr>
        <w:t>égésterű</w:t>
      </w:r>
      <w:proofErr w:type="spellEnd"/>
      <w:r w:rsidRPr="00D52C2B">
        <w:rPr>
          <w:rFonts w:ascii="Times New Roman" w:hAnsi="Times New Roman" w:cs="Times New Roman"/>
          <w:sz w:val="24"/>
          <w:szCs w:val="24"/>
        </w:rPr>
        <w:t xml:space="preserve"> kondenzációs kazán létesítése javasolt gazdaságossági számítás alapján. Meglévő épületekben az épület műszaki adottságaitól függően ettől el lehet térni.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3.2. A hőtermelő szabályozása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Ha egy épületben az egy rendszerről ellátott fűtött alapterület 100 m2-nél nagyobb, központi időjárásfüggő szabályozás alkalmazása kötelező, ez alatt javasolt. A kazán </w:t>
      </w:r>
      <w:proofErr w:type="spellStart"/>
      <w:r w:rsidRPr="00D52C2B">
        <w:rPr>
          <w:rFonts w:ascii="Times New Roman" w:hAnsi="Times New Roman" w:cs="Times New Roman"/>
          <w:sz w:val="24"/>
          <w:szCs w:val="24"/>
        </w:rPr>
        <w:t>előremenő</w:t>
      </w:r>
      <w:proofErr w:type="spellEnd"/>
      <w:r w:rsidRPr="00D52C2B">
        <w:rPr>
          <w:rFonts w:ascii="Times New Roman" w:hAnsi="Times New Roman" w:cs="Times New Roman"/>
          <w:sz w:val="24"/>
          <w:szCs w:val="24"/>
        </w:rPr>
        <w:t xml:space="preserve"> </w:t>
      </w:r>
      <w:r w:rsidRPr="00D52C2B">
        <w:rPr>
          <w:rFonts w:ascii="Times New Roman" w:hAnsi="Times New Roman" w:cs="Times New Roman"/>
          <w:sz w:val="24"/>
          <w:szCs w:val="24"/>
        </w:rPr>
        <w:lastRenderedPageBreak/>
        <w:t>vízhőmérsékletét a szabályozás a külső hőmérséklettől függően a szabályozási görbe szerint állítja be.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A fűtési rendszerre vonatkozó előírások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4.1 </w:t>
      </w:r>
      <w:proofErr w:type="spellStart"/>
      <w:r w:rsidRPr="00D52C2B">
        <w:rPr>
          <w:rFonts w:ascii="Times New Roman" w:hAnsi="Times New Roman" w:cs="Times New Roman"/>
          <w:sz w:val="24"/>
          <w:szCs w:val="24"/>
        </w:rPr>
        <w:t>Helyiségenkénti</w:t>
      </w:r>
      <w:proofErr w:type="spellEnd"/>
      <w:r w:rsidRPr="00D52C2B">
        <w:rPr>
          <w:rFonts w:ascii="Times New Roman" w:hAnsi="Times New Roman" w:cs="Times New Roman"/>
          <w:sz w:val="24"/>
          <w:szCs w:val="24"/>
        </w:rPr>
        <w:t xml:space="preserve"> hőmérséklet-szabályozás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Új fűtési rendszer létesítésekor és meglévő fűtési rendszer korszerűsítésekor a </w:t>
      </w:r>
      <w:proofErr w:type="spellStart"/>
      <w:r w:rsidRPr="00D52C2B">
        <w:rPr>
          <w:rFonts w:ascii="Times New Roman" w:hAnsi="Times New Roman" w:cs="Times New Roman"/>
          <w:sz w:val="24"/>
          <w:szCs w:val="24"/>
        </w:rPr>
        <w:t>helyiségenkénti</w:t>
      </w:r>
      <w:proofErr w:type="spellEnd"/>
      <w:r w:rsidRPr="00D52C2B">
        <w:rPr>
          <w:rFonts w:ascii="Times New Roman" w:hAnsi="Times New Roman" w:cs="Times New Roman"/>
          <w:sz w:val="24"/>
          <w:szCs w:val="24"/>
        </w:rPr>
        <w:t xml:space="preserve"> hőmérséklet-szabályozást javasolt megvalósítani gazdaságossági számítás alapján. Ha az épületben több különböző tulajdonú épületrész található, akkor javasolt az </w:t>
      </w:r>
      <w:proofErr w:type="spellStart"/>
      <w:r w:rsidRPr="00D52C2B">
        <w:rPr>
          <w:rFonts w:ascii="Times New Roman" w:hAnsi="Times New Roman" w:cs="Times New Roman"/>
          <w:sz w:val="24"/>
          <w:szCs w:val="24"/>
        </w:rPr>
        <w:t>épületrészenkénti</w:t>
      </w:r>
      <w:proofErr w:type="spellEnd"/>
      <w:r w:rsidRPr="00D52C2B">
        <w:rPr>
          <w:rFonts w:ascii="Times New Roman" w:hAnsi="Times New Roman" w:cs="Times New Roman"/>
          <w:sz w:val="24"/>
          <w:szCs w:val="24"/>
        </w:rPr>
        <w:t xml:space="preserve"> hőmennyiségmérés.</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4.2. Beszabályozás, próbaüzem, átadás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fűtési rendszereket a beszabályozási terv alapján kötelező beszabályozni és a beszabályozást dokumentálni: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statikus beszabályozó szelep alkalmazása esetén a tervezett térfogatáramok </w:t>
      </w:r>
      <w:proofErr w:type="spellStart"/>
      <w:r w:rsidRPr="00D52C2B">
        <w:rPr>
          <w:rFonts w:ascii="Times New Roman" w:hAnsi="Times New Roman" w:cs="Times New Roman"/>
          <w:sz w:val="24"/>
          <w:szCs w:val="24"/>
        </w:rPr>
        <w:t>méréses</w:t>
      </w:r>
      <w:proofErr w:type="spellEnd"/>
      <w:r w:rsidRPr="00D52C2B">
        <w:rPr>
          <w:rFonts w:ascii="Times New Roman" w:hAnsi="Times New Roman" w:cs="Times New Roman"/>
          <w:sz w:val="24"/>
          <w:szCs w:val="24"/>
        </w:rPr>
        <w:t xml:space="preserve"> beszabályozása és a szivattyú munkapontjának a beállítása kötelező. A mérés után szúrópróbával a szelepek min. 10%-át kötelező ellenőrizni,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dinamikus beszabályozó szelep alkalmazása esetén a tervezett térfogatáramok szúrópróbaszerű ellenőrzése és a szivattyú munkapontjának a beállítása kötelező. A szúrópróbával a szelepek min. 10%-át kötelező ellenőrizni.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beszabályozás után tartós próbaüzemet kell tartani, mely során a fűtési rendszerek megkövetelt működését, az üzemelési paraméterek teljesülését ellenőrizni és dokumentálni kell.</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A használati melegvíz (HMV) rendszerre vonatkozó előírás</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5.1.</w:t>
      </w:r>
      <w:r w:rsidRPr="00D52C2B">
        <w:rPr>
          <w:rFonts w:ascii="Times New Roman" w:hAnsi="Times New Roman" w:cs="Times New Roman"/>
          <w:sz w:val="24"/>
          <w:szCs w:val="24"/>
          <w:vertAlign w:val="superscript"/>
        </w:rPr>
        <w:footnoteReference w:id="23"/>
      </w:r>
      <w:r w:rsidRPr="00D52C2B">
        <w:rPr>
          <w:rFonts w:ascii="Times New Roman" w:hAnsi="Times New Roman" w:cs="Times New Roman"/>
          <w:sz w:val="24"/>
          <w:szCs w:val="24"/>
        </w:rPr>
        <w:t xml:space="preserve"> A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szivattyú működtetése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Amennyiben a használati melegvíz rendszerhez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rendszer tartozik, akkor biztosítani kell a cirkulációs szivattyú időprogram szerinti működtetését.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w:t>
      </w:r>
      <w:r w:rsidRPr="00D52C2B">
        <w:rPr>
          <w:rFonts w:ascii="Times New Roman" w:hAnsi="Times New Roman" w:cs="Times New Roman"/>
          <w:sz w:val="24"/>
          <w:szCs w:val="24"/>
          <w:vertAlign w:val="superscript"/>
        </w:rPr>
        <w:footnoteReference w:id="24"/>
      </w:r>
      <w:r w:rsidRPr="00D52C2B">
        <w:rPr>
          <w:rFonts w:ascii="Times New Roman" w:hAnsi="Times New Roman" w:cs="Times New Roman"/>
          <w:sz w:val="24"/>
          <w:szCs w:val="24"/>
        </w:rPr>
        <w:t xml:space="preserve"> Beszabályozás, próbaüzem, átadás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vezetékkel rendelkező használati melegvíz rendszereket a beszabályozási terv alapján kell beszabályozni és a beszabályozást dokumentálni. A mérés után szúrópróbával a szelepek min. 10%-át kötelező ellenőrizni.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 A légtechnikai rendszerre vonatkozó előírások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6.1.</w:t>
      </w:r>
      <w:r w:rsidRPr="00D52C2B">
        <w:rPr>
          <w:rFonts w:ascii="Times New Roman" w:hAnsi="Times New Roman" w:cs="Times New Roman"/>
          <w:sz w:val="24"/>
          <w:szCs w:val="24"/>
          <w:vertAlign w:val="superscript"/>
        </w:rPr>
        <w:footnoteReference w:id="25"/>
      </w:r>
      <w:r w:rsidRPr="00D52C2B">
        <w:rPr>
          <w:rFonts w:ascii="Times New Roman" w:hAnsi="Times New Roman" w:cs="Times New Roman"/>
          <w:sz w:val="24"/>
          <w:szCs w:val="24"/>
        </w:rPr>
        <w:t xml:space="preserve"> Hővisszanyerő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Lakótól eltérő rendeltetésű épületek esetén, amennyiben a légtechnikai rendszerben elszívásra és befújásra is légvezeték kiépítése történik, vagy amennyiben a légtechnikai rendszerben a </w:t>
      </w:r>
      <w:proofErr w:type="gramStart"/>
      <w:r w:rsidRPr="00D52C2B">
        <w:rPr>
          <w:rFonts w:ascii="Times New Roman" w:hAnsi="Times New Roman" w:cs="Times New Roman"/>
          <w:sz w:val="24"/>
          <w:szCs w:val="24"/>
        </w:rPr>
        <w:t>levegő fűtésre</w:t>
      </w:r>
      <w:proofErr w:type="gramEnd"/>
      <w:r w:rsidRPr="00D52C2B">
        <w:rPr>
          <w:rFonts w:ascii="Times New Roman" w:hAnsi="Times New Roman" w:cs="Times New Roman"/>
          <w:sz w:val="24"/>
          <w:szCs w:val="24"/>
        </w:rPr>
        <w:t xml:space="preserve"> kerül, akkor a légtechnikai rendszert úgy kell kialakítani, hogy a szellőző rendszerbe épített hővisszanyerés működési hatásfoka legalább 65% legyen.</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6.2. Ventilátorok energiafogyasztása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ventilátor munkapontjának a maximális hatásfoknál kell lennie. A követelménynek megfelelő megoldást ad az MSZ EN 13779 szabvány előírásainak alkalmazása is.</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6.3. Nyomásveszteségek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ventilátor energiafogyasztásának csökkentése érdekében a légtechnikai elemek nyomásveszteségét korlátozni kell. A légtechnikai elemek nyomásvesztesége akkor megfelelő, ha nem nagyobb, mint a 3. táblázatban megadott érték. Megfelelő megoldás az MSZ EN 13779 szabvány „normál” előírásának teljesítése is. A „normál” </w:t>
      </w:r>
      <w:proofErr w:type="gramStart"/>
      <w:r w:rsidRPr="00D52C2B">
        <w:rPr>
          <w:rFonts w:ascii="Times New Roman" w:hAnsi="Times New Roman" w:cs="Times New Roman"/>
          <w:sz w:val="24"/>
          <w:szCs w:val="24"/>
        </w:rPr>
        <w:t>kategória</w:t>
      </w:r>
      <w:proofErr w:type="gramEnd"/>
      <w:r w:rsidRPr="00D52C2B">
        <w:rPr>
          <w:rFonts w:ascii="Times New Roman" w:hAnsi="Times New Roman" w:cs="Times New Roman"/>
          <w:sz w:val="24"/>
          <w:szCs w:val="24"/>
        </w:rPr>
        <w:t xml:space="preserve"> előírásánál nagyobb nyomásveszteségű elem is beépíthető, de ebben az esetben más légtechnikai elem(</w:t>
      </w:r>
      <w:proofErr w:type="spellStart"/>
      <w:r w:rsidRPr="00D52C2B">
        <w:rPr>
          <w:rFonts w:ascii="Times New Roman" w:hAnsi="Times New Roman" w:cs="Times New Roman"/>
          <w:sz w:val="24"/>
          <w:szCs w:val="24"/>
        </w:rPr>
        <w:t>ek</w:t>
      </w:r>
      <w:proofErr w:type="spellEnd"/>
      <w:r w:rsidRPr="00D52C2B">
        <w:rPr>
          <w:rFonts w:ascii="Times New Roman" w:hAnsi="Times New Roman" w:cs="Times New Roman"/>
          <w:sz w:val="24"/>
          <w:szCs w:val="24"/>
        </w:rPr>
        <w:t>) nyomásveszteségének csökkentésével kell kompenzálni az eltérést.</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3. táblázat: Légtechnikai elemek megengedett nyomásvesztesége</w:t>
      </w:r>
    </w:p>
    <w:tbl>
      <w:tblPr>
        <w:tblW w:w="0" w:type="auto"/>
        <w:tblInd w:w="-5" w:type="dxa"/>
        <w:tblLayout w:type="fixed"/>
        <w:tblCellMar>
          <w:left w:w="0" w:type="dxa"/>
          <w:right w:w="0" w:type="dxa"/>
        </w:tblCellMar>
        <w:tblLook w:val="0000" w:firstRow="0" w:lastRow="0" w:firstColumn="0" w:lastColumn="0" w:noHBand="0" w:noVBand="0"/>
      </w:tblPr>
      <w:tblGrid>
        <w:gridCol w:w="6798"/>
        <w:gridCol w:w="2834"/>
      </w:tblGrid>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Légtechnikai elem</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Nyomásveszteség, Pa</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Befúvó légcsatorna</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Elszívó légcsatorna</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Fűtő kalorifer</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Hűtő kalorifer</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Hővisszanyerő, H3*</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Hővisszanyerő, H2-H1*</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Nedvesítő</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Mosókamra</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Szűrő F5-F7**</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Szűrő F8-F9**</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HEPA szűrő</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Gáz szűrő</w:t>
            </w:r>
            <w:proofErr w:type="gramEnd"/>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Hangcsillapító</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Levegő bemenet, kimenet</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*H1-H3 osztály az MSZ EN 13053:2006 szabvány alapján</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679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**Szűrőcsere előtti nyomásesés</w:t>
            </w:r>
          </w:p>
        </w:tc>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6.4. Légcsatornák légtömörsége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légcsatornák megengedett maximális levegő veszteségének ajánlott értékei a 4. táblázatból olvashatók ki, de megfelelő műszaki megoldás az MSZ EN 12237 szabvány előírásainak teljesítése is. A légtömörséget a szerelés után a szerelőcégnek kell tanúsítania.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4. táblázat: Légcsatornák megengedett maximális levegő vesztesége</w:t>
      </w:r>
    </w:p>
    <w:tbl>
      <w:tblPr>
        <w:tblW w:w="0" w:type="auto"/>
        <w:tblInd w:w="-5" w:type="dxa"/>
        <w:tblLayout w:type="fixed"/>
        <w:tblCellMar>
          <w:left w:w="0" w:type="dxa"/>
          <w:right w:w="0" w:type="dxa"/>
        </w:tblCellMar>
        <w:tblLook w:val="0000" w:firstRow="0" w:lastRow="0" w:firstColumn="0" w:lastColumn="0" w:noHBand="0" w:noVBand="0"/>
      </w:tblPr>
      <w:tblGrid>
        <w:gridCol w:w="846"/>
        <w:gridCol w:w="850"/>
        <w:gridCol w:w="566"/>
        <w:gridCol w:w="566"/>
        <w:gridCol w:w="566"/>
        <w:gridCol w:w="566"/>
        <w:gridCol w:w="566"/>
        <w:gridCol w:w="566"/>
        <w:gridCol w:w="566"/>
        <w:gridCol w:w="566"/>
        <w:gridCol w:w="566"/>
        <w:gridCol w:w="566"/>
        <w:gridCol w:w="566"/>
        <w:gridCol w:w="566"/>
        <w:gridCol w:w="566"/>
        <w:gridCol w:w="566"/>
      </w:tblGrid>
      <w:tr w:rsidR="00D52C2B" w:rsidRPr="00D52C2B">
        <w:tblPrEx>
          <w:tblCellMar>
            <w:top w:w="0" w:type="dxa"/>
            <w:left w:w="0" w:type="dxa"/>
            <w:bottom w:w="0" w:type="dxa"/>
            <w:right w:w="0" w:type="dxa"/>
          </w:tblCellMar>
        </w:tblPrEx>
        <w:tc>
          <w:tcPr>
            <w:tcW w:w="169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Statikus nyomás</w:t>
            </w:r>
            <w:r w:rsidRPr="00D52C2B">
              <w:rPr>
                <w:rFonts w:ascii="Times New Roman" w:hAnsi="Times New Roman" w:cs="Times New Roman"/>
                <w:sz w:val="20"/>
                <w:szCs w:val="20"/>
              </w:rPr>
              <w:br/>
              <w:t>[Pa]</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2000</w:t>
            </w:r>
          </w:p>
        </w:tc>
      </w:tr>
      <w:tr w:rsidR="00D52C2B" w:rsidRPr="00D52C2B">
        <w:tblPrEx>
          <w:tblCellMar>
            <w:top w:w="0" w:type="dxa"/>
            <w:left w:w="0" w:type="dxa"/>
            <w:bottom w:w="0" w:type="dxa"/>
            <w:right w:w="0" w:type="dxa"/>
          </w:tblCellMar>
        </w:tblPrEx>
        <w:tc>
          <w:tcPr>
            <w:tcW w:w="84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 xml:space="preserve"> osztály</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0.54</w:t>
            </w:r>
            <w:r w:rsidRPr="00D52C2B">
              <w:rPr>
                <w:rFonts w:ascii="Times New Roman" w:hAnsi="Times New Roman" w:cs="Times New Roman"/>
                <w:sz w:val="20"/>
                <w:szCs w:val="20"/>
              </w:rPr>
              <w:br/>
              <w:t>1.94</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0.84</w:t>
            </w:r>
            <w:r w:rsidRPr="00D52C2B">
              <w:rPr>
                <w:rFonts w:ascii="Times New Roman" w:hAnsi="Times New Roman" w:cs="Times New Roman"/>
                <w:sz w:val="20"/>
                <w:szCs w:val="20"/>
              </w:rPr>
              <w:br/>
              <w:t>3.04</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Levegő veszteség </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 osztály</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0.18</w:t>
            </w:r>
            <w:r w:rsidRPr="00D52C2B">
              <w:rPr>
                <w:rFonts w:ascii="Times New Roman" w:hAnsi="Times New Roman" w:cs="Times New Roman"/>
                <w:sz w:val="20"/>
                <w:szCs w:val="20"/>
              </w:rPr>
              <w:br/>
              <w:t>0.65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0.28</w:t>
            </w:r>
            <w:r w:rsidRPr="00D52C2B">
              <w:rPr>
                <w:rFonts w:ascii="Times New Roman" w:hAnsi="Times New Roman" w:cs="Times New Roman"/>
                <w:sz w:val="20"/>
                <w:szCs w:val="20"/>
              </w:rPr>
              <w:br/>
              <w:t>1.01</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0.37</w:t>
            </w:r>
            <w:r w:rsidRPr="00D52C2B">
              <w:rPr>
                <w:rFonts w:ascii="Times New Roman" w:hAnsi="Times New Roman" w:cs="Times New Roman"/>
                <w:sz w:val="20"/>
                <w:szCs w:val="20"/>
              </w:rPr>
              <w:br/>
              <w:t>1.32</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[l/s.m2] [m3/h.m2]</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C osztály</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0.06</w:t>
            </w:r>
            <w:r w:rsidRPr="00D52C2B">
              <w:rPr>
                <w:rFonts w:ascii="Times New Roman" w:hAnsi="Times New Roman" w:cs="Times New Roman"/>
                <w:sz w:val="20"/>
                <w:szCs w:val="20"/>
              </w:rPr>
              <w:br/>
              <w:t>0.22</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0.09</w:t>
            </w:r>
            <w:r w:rsidRPr="00D52C2B">
              <w:rPr>
                <w:rFonts w:ascii="Times New Roman" w:hAnsi="Times New Roman" w:cs="Times New Roman"/>
                <w:sz w:val="20"/>
                <w:szCs w:val="20"/>
              </w:rPr>
              <w:br/>
              <w:t>0.34</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0.12</w:t>
            </w:r>
            <w:r w:rsidRPr="00D52C2B">
              <w:rPr>
                <w:rFonts w:ascii="Times New Roman" w:hAnsi="Times New Roman" w:cs="Times New Roman"/>
                <w:sz w:val="20"/>
                <w:szCs w:val="20"/>
              </w:rPr>
              <w:br/>
              <w:t>0.44</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0.15</w:t>
            </w:r>
            <w:r w:rsidRPr="00D52C2B">
              <w:rPr>
                <w:rFonts w:ascii="Times New Roman" w:hAnsi="Times New Roman" w:cs="Times New Roman"/>
                <w:sz w:val="20"/>
                <w:szCs w:val="20"/>
              </w:rPr>
              <w:br/>
              <w:t>0.53</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0.17</w:t>
            </w:r>
            <w:r w:rsidRPr="00D52C2B">
              <w:rPr>
                <w:rFonts w:ascii="Times New Roman" w:hAnsi="Times New Roman" w:cs="Times New Roman"/>
                <w:sz w:val="20"/>
                <w:szCs w:val="20"/>
              </w:rPr>
              <w:br/>
              <w:t>0.61</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lastRenderedPageBreak/>
              <w:t xml:space="preserve"> </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D osztály</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0.02</w:t>
            </w:r>
            <w:r w:rsidRPr="00D52C2B">
              <w:rPr>
                <w:rFonts w:ascii="Times New Roman" w:hAnsi="Times New Roman" w:cs="Times New Roman"/>
                <w:sz w:val="20"/>
                <w:szCs w:val="20"/>
              </w:rPr>
              <w:br/>
              <w:t>0.07</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0.03</w:t>
            </w:r>
            <w:r w:rsidRPr="00D52C2B">
              <w:rPr>
                <w:rFonts w:ascii="Times New Roman" w:hAnsi="Times New Roman" w:cs="Times New Roman"/>
                <w:sz w:val="20"/>
                <w:szCs w:val="20"/>
              </w:rPr>
              <w:br/>
              <w:t>0.11</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0.04</w:t>
            </w:r>
            <w:r w:rsidRPr="00D52C2B">
              <w:rPr>
                <w:rFonts w:ascii="Times New Roman" w:hAnsi="Times New Roman" w:cs="Times New Roman"/>
                <w:sz w:val="20"/>
                <w:szCs w:val="20"/>
              </w:rPr>
              <w:br/>
              <w:t>0.15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0.05</w:t>
            </w:r>
            <w:r w:rsidRPr="00D52C2B">
              <w:rPr>
                <w:rFonts w:ascii="Times New Roman" w:hAnsi="Times New Roman" w:cs="Times New Roman"/>
                <w:sz w:val="20"/>
                <w:szCs w:val="20"/>
              </w:rPr>
              <w:br/>
              <w:t>0.18</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0.06</w:t>
            </w:r>
            <w:r w:rsidRPr="00D52C2B">
              <w:rPr>
                <w:rFonts w:ascii="Times New Roman" w:hAnsi="Times New Roman" w:cs="Times New Roman"/>
                <w:sz w:val="20"/>
                <w:szCs w:val="20"/>
              </w:rPr>
              <w:br/>
              <w:t>0.20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0.06</w:t>
            </w:r>
            <w:r w:rsidRPr="00D52C2B">
              <w:rPr>
                <w:rFonts w:ascii="Times New Roman" w:hAnsi="Times New Roman" w:cs="Times New Roman"/>
                <w:sz w:val="20"/>
                <w:szCs w:val="20"/>
              </w:rPr>
              <w:br/>
              <w:t>0.23</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0.07</w:t>
            </w:r>
            <w:r w:rsidRPr="00D52C2B">
              <w:rPr>
                <w:rFonts w:ascii="Times New Roman" w:hAnsi="Times New Roman" w:cs="Times New Roman"/>
                <w:sz w:val="20"/>
                <w:szCs w:val="20"/>
              </w:rPr>
              <w:br/>
              <w:t>0.25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0.08</w:t>
            </w:r>
            <w:r w:rsidRPr="00D52C2B">
              <w:rPr>
                <w:rFonts w:ascii="Times New Roman" w:hAnsi="Times New Roman" w:cs="Times New Roman"/>
                <w:sz w:val="20"/>
                <w:szCs w:val="20"/>
              </w:rPr>
              <w:br/>
              <w:t>0.28</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0.08</w:t>
            </w:r>
            <w:r w:rsidRPr="00D52C2B">
              <w:rPr>
                <w:rFonts w:ascii="Times New Roman" w:hAnsi="Times New Roman" w:cs="Times New Roman"/>
                <w:sz w:val="20"/>
                <w:szCs w:val="20"/>
              </w:rPr>
              <w:br/>
              <w:t>0.30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0.09</w:t>
            </w:r>
            <w:r w:rsidRPr="00D52C2B">
              <w:rPr>
                <w:rFonts w:ascii="Times New Roman" w:hAnsi="Times New Roman" w:cs="Times New Roman"/>
                <w:sz w:val="20"/>
                <w:szCs w:val="20"/>
              </w:rPr>
              <w:br/>
              <w:t>0.32</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0.01</w:t>
            </w:r>
            <w:r w:rsidRPr="00D52C2B">
              <w:rPr>
                <w:rFonts w:ascii="Times New Roman" w:hAnsi="Times New Roman" w:cs="Times New Roman"/>
                <w:sz w:val="20"/>
                <w:szCs w:val="20"/>
              </w:rPr>
              <w:br/>
              <w:t>0.36</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0.12</w:t>
            </w:r>
            <w:r w:rsidRPr="00D52C2B">
              <w:rPr>
                <w:rFonts w:ascii="Times New Roman" w:hAnsi="Times New Roman" w:cs="Times New Roman"/>
                <w:sz w:val="20"/>
                <w:szCs w:val="20"/>
              </w:rPr>
              <w:br/>
              <w:t>0.42</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0.13</w:t>
            </w:r>
            <w:r w:rsidRPr="00D52C2B">
              <w:rPr>
                <w:rFonts w:ascii="Times New Roman" w:hAnsi="Times New Roman" w:cs="Times New Roman"/>
                <w:sz w:val="20"/>
                <w:szCs w:val="20"/>
              </w:rPr>
              <w:br/>
              <w:t>0.47</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0.14</w:t>
            </w:r>
            <w:r w:rsidRPr="00D52C2B">
              <w:rPr>
                <w:rFonts w:ascii="Times New Roman" w:hAnsi="Times New Roman" w:cs="Times New Roman"/>
                <w:sz w:val="20"/>
                <w:szCs w:val="20"/>
              </w:rPr>
              <w:br/>
              <w:t>0.50</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6.5. Beszabályozás, próbaüzem, átadás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légtechnikai rendszereket a beszabályozási terv alapján kell beszabályozni és a beszabályozást dokumentálni. A mérés után szúrópróbával a mérési pontok min. 10%-át ellenőrizni kell. Tartós próbaüzemet kell tartani, mely során a rendszerek megkövetelt működését, az üzemelési paraméterek teljesülését ellenőrizni és dokumentálni kell.</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7.</w:t>
      </w:r>
      <w:r w:rsidRPr="00D52C2B">
        <w:rPr>
          <w:rFonts w:ascii="Times New Roman" w:hAnsi="Times New Roman" w:cs="Times New Roman"/>
          <w:sz w:val="24"/>
          <w:szCs w:val="24"/>
          <w:vertAlign w:val="superscript"/>
        </w:rPr>
        <w:footnoteReference w:id="26"/>
      </w:r>
      <w:r w:rsidRPr="00D52C2B">
        <w:rPr>
          <w:rFonts w:ascii="Times New Roman" w:hAnsi="Times New Roman" w:cs="Times New Roman"/>
          <w:sz w:val="24"/>
          <w:szCs w:val="24"/>
        </w:rPr>
        <w:t xml:space="preserve"> A hűtési rendszerre vonatkozó előírások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Szabad hűtést kell alkalmazni minden olyan esetben, amikor a külső hőmérséklet ezt lehetővé teszi. Amennyiben műszakilag lehetséges magas hőmérsékletű hűtés alkalmazása javasolt.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hűtési rendszereket a beszabályozási terv alapján kötelező beszabályozni és a beszabályozást dokumentálni. A mérés után szúrópróbával a szelepek min. 10%-át ellenőrizni kell. Tartós próbaüzemet kell tartani, mely során a rendszerek megkövetelt működését, az üzemelési paraméterek teljesülését ellenőrizni és dokumentálni kell.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Olyan helyiségek esetén, amelyeknek a bevilágító felületei 45°-foknál alacsonyabb szögben vannak, vagy 45°-</w:t>
      </w:r>
      <w:proofErr w:type="spellStart"/>
      <w:r w:rsidRPr="00D52C2B">
        <w:rPr>
          <w:rFonts w:ascii="Times New Roman" w:hAnsi="Times New Roman" w:cs="Times New Roman"/>
          <w:sz w:val="24"/>
          <w:szCs w:val="24"/>
        </w:rPr>
        <w:t>on</w:t>
      </w:r>
      <w:proofErr w:type="spellEnd"/>
      <w:r w:rsidRPr="00D52C2B">
        <w:rPr>
          <w:rFonts w:ascii="Times New Roman" w:hAnsi="Times New Roman" w:cs="Times New Roman"/>
          <w:sz w:val="24"/>
          <w:szCs w:val="24"/>
        </w:rPr>
        <w:t xml:space="preserve"> vagy annál magasabb szögben vannak és az északi tájolástól legalább 30°-</w:t>
      </w:r>
      <w:proofErr w:type="spellStart"/>
      <w:r w:rsidRPr="00D52C2B">
        <w:rPr>
          <w:rFonts w:ascii="Times New Roman" w:hAnsi="Times New Roman" w:cs="Times New Roman"/>
          <w:sz w:val="24"/>
          <w:szCs w:val="24"/>
        </w:rPr>
        <w:t>kal</w:t>
      </w:r>
      <w:proofErr w:type="spellEnd"/>
      <w:r w:rsidRPr="00D52C2B">
        <w:rPr>
          <w:rFonts w:ascii="Times New Roman" w:hAnsi="Times New Roman" w:cs="Times New Roman"/>
          <w:sz w:val="24"/>
          <w:szCs w:val="24"/>
        </w:rPr>
        <w:t xml:space="preserve"> eltérnek, hűtési rendszert kiépíteni csak abban az esetben szabad, ha bevilágító felületeken a hűtési </w:t>
      </w:r>
      <w:proofErr w:type="spellStart"/>
      <w:r w:rsidRPr="00D52C2B">
        <w:rPr>
          <w:rFonts w:ascii="Times New Roman" w:hAnsi="Times New Roman" w:cs="Times New Roman"/>
          <w:sz w:val="24"/>
          <w:szCs w:val="24"/>
        </w:rPr>
        <w:t>üzemideje</w:t>
      </w:r>
      <w:proofErr w:type="spellEnd"/>
      <w:r w:rsidRPr="00D52C2B">
        <w:rPr>
          <w:rFonts w:ascii="Times New Roman" w:hAnsi="Times New Roman" w:cs="Times New Roman"/>
          <w:sz w:val="24"/>
          <w:szCs w:val="24"/>
        </w:rPr>
        <w:t xml:space="preserve"> alatt </w:t>
      </w:r>
      <w:proofErr w:type="spellStart"/>
      <w:proofErr w:type="gramStart"/>
      <w:r w:rsidRPr="00D52C2B">
        <w:rPr>
          <w:rFonts w:ascii="Times New Roman" w:hAnsi="Times New Roman" w:cs="Times New Roman"/>
          <w:sz w:val="24"/>
          <w:szCs w:val="24"/>
        </w:rPr>
        <w:t>gnyár</w:t>
      </w:r>
      <w:proofErr w:type="spellEnd"/>
      <w:r w:rsidRPr="00D52C2B">
        <w:rPr>
          <w:rFonts w:ascii="Times New Roman" w:hAnsi="Times New Roman" w:cs="Times New Roman"/>
          <w:sz w:val="24"/>
          <w:szCs w:val="24"/>
        </w:rPr>
        <w:t>&lt;</w:t>
      </w:r>
      <w:proofErr w:type="gramEnd"/>
      <w:r w:rsidRPr="00D52C2B">
        <w:rPr>
          <w:rFonts w:ascii="Times New Roman" w:hAnsi="Times New Roman" w:cs="Times New Roman"/>
          <w:sz w:val="24"/>
          <w:szCs w:val="24"/>
        </w:rPr>
        <w:t>0,3 napsugárzás elleni hővédelem van biztosítva.</w:t>
      </w:r>
    </w:p>
    <w:p w:rsidR="00D52C2B" w:rsidRPr="00D52C2B" w:rsidRDefault="00D52C2B" w:rsidP="00D52C2B">
      <w:pPr>
        <w:autoSpaceDE w:val="0"/>
        <w:autoSpaceDN w:val="0"/>
        <w:adjustRightInd w:val="0"/>
        <w:spacing w:before="240" w:after="240" w:line="240" w:lineRule="auto"/>
        <w:rPr>
          <w:rFonts w:ascii="Times New Roman" w:hAnsi="Times New Roman" w:cs="Times New Roman"/>
          <w:sz w:val="24"/>
          <w:szCs w:val="24"/>
        </w:rPr>
      </w:pPr>
      <w:r w:rsidRPr="00D52C2B">
        <w:rPr>
          <w:rFonts w:ascii="Times New Roman" w:hAnsi="Times New Roman" w:cs="Times New Roman"/>
          <w:i/>
          <w:iCs/>
          <w:sz w:val="28"/>
          <w:szCs w:val="28"/>
          <w:u w:val="single"/>
        </w:rPr>
        <w:t>2. melléklet a 7/2006. (V. 24.) TNM rendelethez</w:t>
      </w:r>
      <w:r w:rsidRPr="00D52C2B">
        <w:rPr>
          <w:rFonts w:ascii="Times New Roman" w:hAnsi="Times New Roman" w:cs="Times New Roman"/>
          <w:i/>
          <w:iCs/>
          <w:sz w:val="28"/>
          <w:szCs w:val="28"/>
          <w:u w:val="single"/>
          <w:vertAlign w:val="superscript"/>
        </w:rPr>
        <w:footnoteReference w:id="27"/>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i/>
          <w:iCs/>
          <w:sz w:val="28"/>
          <w:szCs w:val="28"/>
        </w:rPr>
        <w:t>Számítási módszer</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 Számítási módszer leírása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részletes és az egyszerűsített számítási módszerek egyes lépései felváltva, vegyesen is alkalmazhatók.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Az épület rendeltetésének, alapadatainak, és az ehhez tartozó követelményeknek a meghatározása.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 Geometriai adatok meghatározása, beleértve a vonalmenti hőveszteség alapján számítandó szerkezetek (talajon fekvő padló, pincefal) kerületét és a részletes eljárás választása esetén a csatlakozási </w:t>
      </w:r>
      <w:proofErr w:type="spellStart"/>
      <w:r w:rsidRPr="00D52C2B">
        <w:rPr>
          <w:rFonts w:ascii="Times New Roman" w:hAnsi="Times New Roman" w:cs="Times New Roman"/>
          <w:sz w:val="24"/>
          <w:szCs w:val="24"/>
        </w:rPr>
        <w:t>élhosszakat</w:t>
      </w:r>
      <w:proofErr w:type="spellEnd"/>
      <w:r w:rsidRPr="00D52C2B">
        <w:rPr>
          <w:rFonts w:ascii="Times New Roman" w:hAnsi="Times New Roman" w:cs="Times New Roman"/>
          <w:sz w:val="24"/>
          <w:szCs w:val="24"/>
        </w:rPr>
        <w:t xml:space="preserve"> is.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2.1.</w:t>
      </w:r>
      <w:r w:rsidRPr="00D52C2B">
        <w:rPr>
          <w:rFonts w:ascii="Times New Roman" w:hAnsi="Times New Roman" w:cs="Times New Roman"/>
          <w:sz w:val="24"/>
          <w:szCs w:val="24"/>
          <w:vertAlign w:val="superscript"/>
        </w:rPr>
        <w:footnoteReference w:id="28"/>
      </w:r>
      <w:r w:rsidRPr="00D52C2B">
        <w:rPr>
          <w:rFonts w:ascii="Times New Roman" w:hAnsi="Times New Roman" w:cs="Times New Roman"/>
          <w:sz w:val="24"/>
          <w:szCs w:val="24"/>
        </w:rPr>
        <w:t xml:space="preserve"> Az épület felület/térfogatarány számítása. Épület felület (A), fűtött tereket határoló valamennyi szerkezet felülete: beleértve a teljes talajjal, szomszédos épülettel, </w:t>
      </w:r>
      <w:proofErr w:type="spellStart"/>
      <w:r w:rsidRPr="00D52C2B">
        <w:rPr>
          <w:rFonts w:ascii="Times New Roman" w:hAnsi="Times New Roman" w:cs="Times New Roman"/>
          <w:sz w:val="24"/>
          <w:szCs w:val="24"/>
        </w:rPr>
        <w:t>energetikailag</w:t>
      </w:r>
      <w:proofErr w:type="spellEnd"/>
      <w:r w:rsidRPr="00D52C2B">
        <w:rPr>
          <w:rFonts w:ascii="Times New Roman" w:hAnsi="Times New Roman" w:cs="Times New Roman"/>
          <w:sz w:val="24"/>
          <w:szCs w:val="24"/>
        </w:rPr>
        <w:t xml:space="preserve"> nem védett fűtetlen helyiségekkel érintkező felületeket; a </w:t>
      </w:r>
      <w:proofErr w:type="spellStart"/>
      <w:r w:rsidRPr="00D52C2B">
        <w:rPr>
          <w:rFonts w:ascii="Times New Roman" w:hAnsi="Times New Roman" w:cs="Times New Roman"/>
          <w:sz w:val="24"/>
          <w:szCs w:val="24"/>
        </w:rPr>
        <w:t>belméretek</w:t>
      </w:r>
      <w:proofErr w:type="spellEnd"/>
      <w:r w:rsidRPr="00D52C2B">
        <w:rPr>
          <w:rFonts w:ascii="Times New Roman" w:hAnsi="Times New Roman" w:cs="Times New Roman"/>
          <w:sz w:val="24"/>
          <w:szCs w:val="24"/>
        </w:rPr>
        <w:t xml:space="preserve"> alapján számolva. A felületbe (A) nem számítható be az azonos épületen belül külön fűtött rendeltetési egységek közötti szerkezetek, vagy az önálló rendeltetési egységen belüli felületek. Térfogat (V) fűtött épülettérfogat, légtömör szerkezetekkel határolt hányada </w:t>
      </w:r>
      <w:proofErr w:type="spellStart"/>
      <w:r w:rsidRPr="00D52C2B">
        <w:rPr>
          <w:rFonts w:ascii="Times New Roman" w:hAnsi="Times New Roman" w:cs="Times New Roman"/>
          <w:sz w:val="24"/>
          <w:szCs w:val="24"/>
        </w:rPr>
        <w:t>belméretek</w:t>
      </w:r>
      <w:proofErr w:type="spellEnd"/>
      <w:r w:rsidRPr="00D52C2B">
        <w:rPr>
          <w:rFonts w:ascii="Times New Roman" w:hAnsi="Times New Roman" w:cs="Times New Roman"/>
          <w:sz w:val="24"/>
          <w:szCs w:val="24"/>
        </w:rPr>
        <w:t xml:space="preserve"> szerint számolva. Az épülettérfogatba nem </w:t>
      </w:r>
      <w:r w:rsidRPr="00D52C2B">
        <w:rPr>
          <w:rFonts w:ascii="Times New Roman" w:hAnsi="Times New Roman" w:cs="Times New Roman"/>
          <w:sz w:val="24"/>
          <w:szCs w:val="24"/>
        </w:rPr>
        <w:lastRenderedPageBreak/>
        <w:t xml:space="preserve">számolandó a tartózkodástól légtömör </w:t>
      </w:r>
      <w:proofErr w:type="spellStart"/>
      <w:r w:rsidRPr="00D52C2B">
        <w:rPr>
          <w:rFonts w:ascii="Times New Roman" w:hAnsi="Times New Roman" w:cs="Times New Roman"/>
          <w:sz w:val="24"/>
          <w:szCs w:val="24"/>
        </w:rPr>
        <w:t>szerkezettekkel</w:t>
      </w:r>
      <w:proofErr w:type="spellEnd"/>
      <w:r w:rsidRPr="00D52C2B">
        <w:rPr>
          <w:rFonts w:ascii="Times New Roman" w:hAnsi="Times New Roman" w:cs="Times New Roman"/>
          <w:sz w:val="24"/>
          <w:szCs w:val="24"/>
        </w:rPr>
        <w:t xml:space="preserve"> elzárt búvóterek térfogata; ilyen például a légtömör álpadló alatti vagy légtömör álmennyezet feletti tér.</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 fajlagos hőveszteségtényező határértékének meghatározása a felület/térfogatarány függvényében.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3.1. A fajlagos hőveszteségtényező tervezett értékének megállapítása.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Ez a határértéknél semmiképpen sem lehet magasabb, de magas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w:t>
      </w:r>
      <w:proofErr w:type="spellStart"/>
      <w:r w:rsidRPr="00D52C2B">
        <w:rPr>
          <w:rFonts w:ascii="Times New Roman" w:hAnsi="Times New Roman" w:cs="Times New Roman"/>
          <w:sz w:val="24"/>
          <w:szCs w:val="24"/>
        </w:rPr>
        <w:t>energiatartalmú</w:t>
      </w:r>
      <w:proofErr w:type="spellEnd"/>
      <w:r w:rsidRPr="00D52C2B">
        <w:rPr>
          <w:rFonts w:ascii="Times New Roman" w:hAnsi="Times New Roman" w:cs="Times New Roman"/>
          <w:sz w:val="24"/>
          <w:szCs w:val="24"/>
        </w:rPr>
        <w:t xml:space="preserve"> energiahordozók és/vagy kevésbé energiatakarékos épületgépészeti rendszerek alkalmazása esetén a határértéknél alacsonyabbnak kell lennie.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3.2. A nyári túlmelegedés kockázatának ellenőrzése.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A fűtési rendszer</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4.1. Nettó </w:t>
      </w:r>
      <w:proofErr w:type="gramStart"/>
      <w:r w:rsidRPr="00D52C2B">
        <w:rPr>
          <w:rFonts w:ascii="Times New Roman" w:hAnsi="Times New Roman" w:cs="Times New Roman"/>
          <w:sz w:val="24"/>
          <w:szCs w:val="24"/>
        </w:rPr>
        <w:t>hőenergia-igény számítás</w:t>
      </w:r>
      <w:proofErr w:type="gramEnd"/>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4.2. Veszteségek meghatározása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4.3. Villamos energiaigény meghatározása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4.4.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 meghatározása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A melegvízellátás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5.1. Nettó hőenergia igény számítása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 Veszteségek meghatározása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5.3. Villamos energiaigény meghatározása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5.4.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 meghatározása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 A légtechnikai rendszer</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6.1. Hőmérleg számítás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6.2. Veszteségek meghatározása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6.3. Villamos energiaigény meghatározása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6.4.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 meghatározása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7. A hűtés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energiaigényének számítása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8. A világítás éves energia igényének meghatározása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9. Az épület saját rendszereiből származó nyereségáramok meghatározása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10. Az összesített energetikai jellemző számítása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II. Kiegészítés az egyes határoló szerkezetekre vonatkozó számításokhoz</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 határoló szerkezetek kiválasztása során figyelembe kell venni, hogy a kedvezőtlen felület/térfogat arányú vagy tagoltabb épület esetében a határoló szerkezetek hőveszteségéhez még jelentős hőhídveszteség is hozzáadódik. Ehhez tájékoztató adatként használható az átlagos hőátbocsátási tényezőre vonatkozó diagram (</w:t>
      </w:r>
      <w:r w:rsidRPr="00D52C2B">
        <w:rPr>
          <w:rFonts w:ascii="Times New Roman" w:hAnsi="Times New Roman" w:cs="Times New Roman"/>
          <w:i/>
          <w:iCs/>
          <w:sz w:val="24"/>
          <w:szCs w:val="24"/>
        </w:rPr>
        <w:t xml:space="preserve">1. melléklet </w:t>
      </w:r>
      <w:r w:rsidRPr="00D52C2B">
        <w:rPr>
          <w:rFonts w:ascii="Times New Roman" w:hAnsi="Times New Roman" w:cs="Times New Roman"/>
          <w:sz w:val="24"/>
          <w:szCs w:val="24"/>
        </w:rPr>
        <w:t>II. fejezet 2. ábra) és összefüggés [</w:t>
      </w:r>
      <w:r w:rsidRPr="00D52C2B">
        <w:rPr>
          <w:rFonts w:ascii="Times New Roman" w:hAnsi="Times New Roman" w:cs="Times New Roman"/>
          <w:i/>
          <w:iCs/>
          <w:sz w:val="24"/>
          <w:szCs w:val="24"/>
        </w:rPr>
        <w:t xml:space="preserve">1. melléklet </w:t>
      </w:r>
      <w:r w:rsidRPr="00D52C2B">
        <w:rPr>
          <w:rFonts w:ascii="Times New Roman" w:hAnsi="Times New Roman" w:cs="Times New Roman"/>
          <w:sz w:val="24"/>
          <w:szCs w:val="24"/>
        </w:rPr>
        <w:t>(II.2.)].</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 A határoló szerkezetek felületét a </w:t>
      </w:r>
      <w:proofErr w:type="spellStart"/>
      <w:r w:rsidRPr="00D52C2B">
        <w:rPr>
          <w:rFonts w:ascii="Times New Roman" w:hAnsi="Times New Roman" w:cs="Times New Roman"/>
          <w:sz w:val="24"/>
          <w:szCs w:val="24"/>
        </w:rPr>
        <w:t>belméretek</w:t>
      </w:r>
      <w:proofErr w:type="spellEnd"/>
      <w:r w:rsidRPr="00D52C2B">
        <w:rPr>
          <w:rFonts w:ascii="Times New Roman" w:hAnsi="Times New Roman" w:cs="Times New Roman"/>
          <w:sz w:val="24"/>
          <w:szCs w:val="24"/>
        </w:rPr>
        <w:t xml:space="preserve"> alapján, a nyílászárók felületét a névleges méretek alapján kell meghatározni.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3.1.</w:t>
      </w:r>
      <w:r w:rsidRPr="00D52C2B">
        <w:rPr>
          <w:rFonts w:ascii="Times New Roman" w:hAnsi="Times New Roman" w:cs="Times New Roman"/>
          <w:sz w:val="24"/>
          <w:szCs w:val="24"/>
          <w:vertAlign w:val="superscript"/>
        </w:rPr>
        <w:footnoteReference w:id="29"/>
      </w:r>
      <w:r w:rsidRPr="00D52C2B">
        <w:rPr>
          <w:rFonts w:ascii="Times New Roman" w:hAnsi="Times New Roman" w:cs="Times New Roman"/>
          <w:sz w:val="24"/>
          <w:szCs w:val="24"/>
        </w:rPr>
        <w:t xml:space="preserve"> </w:t>
      </w:r>
      <w:proofErr w:type="gramStart"/>
      <w:r w:rsidRPr="00D52C2B">
        <w:rPr>
          <w:rFonts w:ascii="Times New Roman" w:hAnsi="Times New Roman" w:cs="Times New Roman"/>
          <w:sz w:val="24"/>
          <w:szCs w:val="24"/>
        </w:rPr>
        <w:t xml:space="preserve">A rétegtervi hőátbocsátási tényező (U) a szerkezet általános helyen vett metszetére számított vagy a termék egészére, a minősítési iratban megadott [W/(m2·K) mértékegységű] jellemző, amely tartalmazza nem homogén szerkezetek esetén a szerkezeten belül, jellemzően előforduló átlagos mennyiségben figyelembe vett pontszerű (rögzítési rendszerek, konzolok, csavarok, </w:t>
      </w:r>
      <w:proofErr w:type="spellStart"/>
      <w:r w:rsidRPr="00D52C2B">
        <w:rPr>
          <w:rFonts w:ascii="Times New Roman" w:hAnsi="Times New Roman" w:cs="Times New Roman"/>
          <w:sz w:val="24"/>
          <w:szCs w:val="24"/>
        </w:rPr>
        <w:t>átkötővasak</w:t>
      </w:r>
      <w:proofErr w:type="spellEnd"/>
      <w:r w:rsidRPr="00D52C2B">
        <w:rPr>
          <w:rFonts w:ascii="Times New Roman" w:hAnsi="Times New Roman" w:cs="Times New Roman"/>
          <w:sz w:val="24"/>
          <w:szCs w:val="24"/>
        </w:rPr>
        <w:t xml:space="preserve"> stb. által okozott) és vonalmenti (vázszerkezetek, hézagok, panelcsatlakozások stb. által okozott) hőhidak hatását is.</w:t>
      </w:r>
      <w:proofErr w:type="gramEnd"/>
      <w:r w:rsidRPr="00D52C2B">
        <w:rPr>
          <w:rFonts w:ascii="Times New Roman" w:hAnsi="Times New Roman" w:cs="Times New Roman"/>
          <w:sz w:val="24"/>
          <w:szCs w:val="24"/>
        </w:rPr>
        <w:t xml:space="preserve"> (Megjegyzés: a szerkezetek csatlakozásánál - nyílásoknál, sarkoknál - keletkező hőhidak hatását nem számolva). A rétegterv hőátbocsátási tényezőjét befolyásoló tényezők számításba vételére megfelelő megoldás az MSZ EN ISO 6946 szabvány szerinti vagy azzal azonos eredményt adó számítás. A rétegtervben szereplő inhomogeneitásból származó hőhidak hatását: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módszer alkalmazása esetén a kettő vagy háromdimenziós számításon alapuló értékekkel MSZ EN ISO 10211 szabvány szerint,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módszer alkalmazása esetén MSZ EN ISO 6946 szabvány szerint</w:t>
      </w:r>
    </w:p>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D52C2B">
        <w:rPr>
          <w:rFonts w:ascii="Times New Roman" w:hAnsi="Times New Roman" w:cs="Times New Roman"/>
          <w:sz w:val="24"/>
          <w:szCs w:val="24"/>
        </w:rPr>
        <w:t>számítandóak</w:t>
      </w:r>
      <w:proofErr w:type="spellEnd"/>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3.2.</w:t>
      </w:r>
      <w:r w:rsidRPr="00D52C2B">
        <w:rPr>
          <w:rFonts w:ascii="Times New Roman" w:hAnsi="Times New Roman" w:cs="Times New Roman"/>
          <w:sz w:val="24"/>
          <w:szCs w:val="24"/>
          <w:vertAlign w:val="superscript"/>
        </w:rPr>
        <w:footnoteReference w:id="30"/>
      </w:r>
      <w:r w:rsidRPr="00D52C2B">
        <w:rPr>
          <w:rFonts w:ascii="Times New Roman" w:hAnsi="Times New Roman" w:cs="Times New Roman"/>
          <w:sz w:val="24"/>
          <w:szCs w:val="24"/>
        </w:rPr>
        <w:t xml:space="preserve"> Nyílászárók hőátbocsátási tényezőjénél (U) az üvegezés (vagy más átlátszó szerkezet) és a keretszerkezetének (vagy más a felületen megjelenő felületnek) együttes felületre vetített átlagát kell figyelembe venni, figyelembe véve a szerkezeten belüli hőhidak hatását (pl. az üvegezés és a keretszerkezet csatlakozását, a távtartókat). A hőátbocsátási tényező üvegezett szerkezetek esetében tartalmazhatja a társított szerkezetek (redőny stb.) hatását is, ekkor a társított szerkezet „nyitott” és „csukott” helyzetére vonatkozó hőátbocsátási tényezők számtani átlaga vehető figyelembe.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 Ha az épület egyes határoló felületei vagy szerkezetei nem a külső környezettel, hanem attól eltérő </w:t>
      </w:r>
      <w:proofErr w:type="spellStart"/>
      <w:r w:rsidRPr="00D52C2B">
        <w:rPr>
          <w:rFonts w:ascii="Times New Roman" w:hAnsi="Times New Roman" w:cs="Times New Roman"/>
          <w:i/>
          <w:iCs/>
          <w:sz w:val="24"/>
          <w:szCs w:val="24"/>
        </w:rPr>
        <w:t>tx</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hőmérsékletű fűtetlen vagy fűtött terekkel érintkeznek (raktár, pince, szomszédos épület), akkor </w:t>
      </w:r>
      <w:proofErr w:type="gramStart"/>
      <w:r w:rsidRPr="00D52C2B">
        <w:rPr>
          <w:rFonts w:ascii="Times New Roman" w:hAnsi="Times New Roman" w:cs="Times New Roman"/>
          <w:sz w:val="24"/>
          <w:szCs w:val="24"/>
        </w:rPr>
        <w:t>ezen</w:t>
      </w:r>
      <w:proofErr w:type="gramEnd"/>
      <w:r w:rsidRPr="00D52C2B">
        <w:rPr>
          <w:rFonts w:ascii="Times New Roman" w:hAnsi="Times New Roman" w:cs="Times New Roman"/>
          <w:sz w:val="24"/>
          <w:szCs w:val="24"/>
        </w:rPr>
        <w:t xml:space="preserve"> felületek </w:t>
      </w:r>
      <w:r w:rsidRPr="00D52C2B">
        <w:rPr>
          <w:rFonts w:ascii="Times New Roman" w:hAnsi="Times New Roman" w:cs="Times New Roman"/>
          <w:i/>
          <w:iCs/>
          <w:sz w:val="24"/>
          <w:szCs w:val="24"/>
        </w:rPr>
        <w:t xml:space="preserve">U </w:t>
      </w:r>
      <w:r w:rsidRPr="00D52C2B">
        <w:rPr>
          <w:rFonts w:ascii="Times New Roman" w:hAnsi="Times New Roman" w:cs="Times New Roman"/>
          <w:sz w:val="24"/>
          <w:szCs w:val="24"/>
        </w:rPr>
        <w:t>hőátbocsátási tényezőit a következő:</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962025" cy="952500"/>
            <wp:effectExtent l="0" t="0" r="9525" b="0"/>
            <wp:docPr id="39" name="Kép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338"/>
        <w:gridCol w:w="2268"/>
        <w:gridCol w:w="2268"/>
        <w:gridCol w:w="1700"/>
      </w:tblGrid>
      <w:tr w:rsidR="00D52C2B" w:rsidRPr="00D52C2B">
        <w:tblPrEx>
          <w:tblCellMar>
            <w:top w:w="0" w:type="dxa"/>
            <w:left w:w="0" w:type="dxa"/>
            <w:bottom w:w="0" w:type="dxa"/>
            <w:right w:w="0" w:type="dxa"/>
          </w:tblCellMar>
        </w:tblPrEx>
        <w:tc>
          <w:tcPr>
            <w:tcW w:w="233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(II.1.)</w:t>
            </w:r>
          </w:p>
        </w:tc>
      </w:tr>
    </w:tbl>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arányban</w:t>
      </w:r>
      <w:proofErr w:type="gramEnd"/>
      <w:r w:rsidRPr="00D52C2B">
        <w:rPr>
          <w:rFonts w:ascii="Times New Roman" w:hAnsi="Times New Roman" w:cs="Times New Roman"/>
          <w:sz w:val="24"/>
          <w:szCs w:val="24"/>
        </w:rPr>
        <w:t xml:space="preserve"> kell módosítani, ahol </w:t>
      </w:r>
      <w:proofErr w:type="spellStart"/>
      <w:r w:rsidRPr="00D52C2B">
        <w:rPr>
          <w:rFonts w:ascii="Times New Roman" w:hAnsi="Times New Roman" w:cs="Times New Roman"/>
          <w:i/>
          <w:iCs/>
          <w:sz w:val="24"/>
          <w:szCs w:val="24"/>
        </w:rPr>
        <w:t>tx</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és </w:t>
      </w:r>
      <w:r w:rsidRPr="00D52C2B">
        <w:rPr>
          <w:rFonts w:ascii="Times New Roman" w:hAnsi="Times New Roman" w:cs="Times New Roman"/>
          <w:i/>
          <w:iCs/>
          <w:sz w:val="24"/>
          <w:szCs w:val="24"/>
        </w:rPr>
        <w:t xml:space="preserve">te </w:t>
      </w:r>
      <w:r w:rsidRPr="00D52C2B">
        <w:rPr>
          <w:rFonts w:ascii="Times New Roman" w:hAnsi="Times New Roman" w:cs="Times New Roman"/>
          <w:sz w:val="24"/>
          <w:szCs w:val="24"/>
        </w:rPr>
        <w:t>a fűtési idényre vonatkozó átlagértékek.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módszer alkalmazása esetén, a szomszédos terek hőmérséklete szabvány alapján határozható meg.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módszer alkalmazása esetén ez az arányszám pincefödémek esetében 0,5, padlásfödémek esetében 0,9 értékkel vehető figyelembe.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Az épületnek azokra a határoló szerkezeteire, amelyek hőveszteségét nem egydimenziós hőáramok feltételezésével kell számítani (pl. talajjal érintkező határolás, lábazat) a veszteségáramokat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módszer alkalmazása esetén az MSZ EN ISO 13370 szabvány előírásai szerinti számítással,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lastRenderedPageBreak/>
        <w:t xml:space="preserve">b) </w:t>
      </w:r>
      <w:r w:rsidRPr="00D52C2B">
        <w:rPr>
          <w:rFonts w:ascii="Times New Roman" w:hAnsi="Times New Roman" w:cs="Times New Roman"/>
          <w:sz w:val="24"/>
          <w:szCs w:val="24"/>
        </w:rPr>
        <w:t xml:space="preserve">egyszerűsített számítási módszer alkalmazása esetén a </w:t>
      </w:r>
      <w:r w:rsidRPr="00D52C2B">
        <w:rPr>
          <w:rFonts w:ascii="Times New Roman" w:hAnsi="Times New Roman" w:cs="Times New Roman"/>
          <w:i/>
          <w:iCs/>
          <w:sz w:val="24"/>
          <w:szCs w:val="24"/>
        </w:rPr>
        <w:t xml:space="preserve">3. mellékletben </w:t>
      </w:r>
      <w:r w:rsidRPr="00D52C2B">
        <w:rPr>
          <w:rFonts w:ascii="Times New Roman" w:hAnsi="Times New Roman" w:cs="Times New Roman"/>
          <w:sz w:val="24"/>
          <w:szCs w:val="24"/>
        </w:rPr>
        <w:t>közölt vonalmenti hőátbocsátási tényezők alkalmazásával</w:t>
      </w:r>
    </w:p>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kell</w:t>
      </w:r>
      <w:proofErr w:type="gramEnd"/>
      <w:r w:rsidRPr="00D52C2B">
        <w:rPr>
          <w:rFonts w:ascii="Times New Roman" w:hAnsi="Times New Roman" w:cs="Times New Roman"/>
          <w:sz w:val="24"/>
          <w:szCs w:val="24"/>
        </w:rPr>
        <w:t xml:space="preserve"> meghatározni.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w:t>
      </w:r>
      <w:r w:rsidRPr="00D52C2B">
        <w:rPr>
          <w:rFonts w:ascii="Times New Roman" w:hAnsi="Times New Roman" w:cs="Times New Roman"/>
          <w:sz w:val="24"/>
          <w:szCs w:val="24"/>
          <w:vertAlign w:val="superscript"/>
        </w:rPr>
        <w:footnoteReference w:id="31"/>
      </w:r>
      <w:r w:rsidRPr="00D52C2B">
        <w:rPr>
          <w:rFonts w:ascii="Times New Roman" w:hAnsi="Times New Roman" w:cs="Times New Roman"/>
          <w:sz w:val="24"/>
          <w:szCs w:val="24"/>
        </w:rPr>
        <w:t xml:space="preserve"> A felületi, szerkezeti csatlakozásoknál keletkező hőhídveszteségeket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módszer alkalmazása esetén az MSZ EN ISO 10211 szabvány szerinti vagy azzal azonos eredményt adó számítás alapján,</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módszer alkalmazása esetén a következő összefüggés szerint:</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2543175" cy="600075"/>
            <wp:effectExtent l="0" t="0" r="9525" b="9525"/>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600075"/>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(II.3</w:t>
      </w:r>
      <w:proofErr w:type="gramStart"/>
      <w:r w:rsidRPr="00D52C2B">
        <w:rPr>
          <w:rFonts w:ascii="Times New Roman" w:hAnsi="Times New Roman" w:cs="Times New Roman"/>
          <w:sz w:val="24"/>
          <w:szCs w:val="24"/>
        </w:rPr>
        <w:t>.b</w:t>
      </w:r>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kell</w:t>
      </w:r>
      <w:proofErr w:type="gramEnd"/>
      <w:r w:rsidRPr="00D52C2B">
        <w:rPr>
          <w:rFonts w:ascii="Times New Roman" w:hAnsi="Times New Roman" w:cs="Times New Roman"/>
          <w:sz w:val="24"/>
          <w:szCs w:val="24"/>
        </w:rPr>
        <w:t xml:space="preserve"> figyelembe venni. A </w:t>
      </w:r>
      <w:proofErr w:type="gramStart"/>
      <w:r w:rsidRPr="00D52C2B">
        <w:rPr>
          <w:rFonts w:ascii="Times New Roman" w:hAnsi="Times New Roman" w:cs="Times New Roman"/>
          <w:sz w:val="24"/>
          <w:szCs w:val="24"/>
        </w:rPr>
        <w:t>korrekciós</w:t>
      </w:r>
      <w:proofErr w:type="gramEnd"/>
      <w:r w:rsidRPr="00D52C2B">
        <w:rPr>
          <w:rFonts w:ascii="Times New Roman" w:hAnsi="Times New Roman" w:cs="Times New Roman"/>
          <w:sz w:val="24"/>
          <w:szCs w:val="24"/>
        </w:rPr>
        <w:t xml:space="preserve"> tényező nem használható a gyártási, kivitelezési, tervezési hibák figyelembevételére és az ezek miatt időben bekövetkezett </w:t>
      </w:r>
      <w:proofErr w:type="spellStart"/>
      <w:r w:rsidRPr="00D52C2B">
        <w:rPr>
          <w:rFonts w:ascii="Times New Roman" w:hAnsi="Times New Roman" w:cs="Times New Roman"/>
          <w:sz w:val="24"/>
          <w:szCs w:val="24"/>
        </w:rPr>
        <w:t>hőhidasság</w:t>
      </w:r>
      <w:proofErr w:type="spellEnd"/>
      <w:r w:rsidRPr="00D52C2B">
        <w:rPr>
          <w:rFonts w:ascii="Times New Roman" w:hAnsi="Times New Roman" w:cs="Times New Roman"/>
          <w:sz w:val="24"/>
          <w:szCs w:val="24"/>
        </w:rPr>
        <w:t xml:space="preserve"> figyelembevételére (pl. hőszigetelt panelos rendszerek gyártási hibái).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χ </w:t>
      </w:r>
      <w:proofErr w:type="gramStart"/>
      <w:r w:rsidRPr="00D52C2B">
        <w:rPr>
          <w:rFonts w:ascii="Times New Roman" w:hAnsi="Times New Roman" w:cs="Times New Roman"/>
          <w:sz w:val="24"/>
          <w:szCs w:val="24"/>
        </w:rPr>
        <w:t>korrekciós</w:t>
      </w:r>
      <w:proofErr w:type="gramEnd"/>
      <w:r w:rsidRPr="00D52C2B">
        <w:rPr>
          <w:rFonts w:ascii="Times New Roman" w:hAnsi="Times New Roman" w:cs="Times New Roman"/>
          <w:sz w:val="24"/>
          <w:szCs w:val="24"/>
        </w:rPr>
        <w:t xml:space="preserve"> tényező értékeit a szerkezet típusa és a határolás tagoltsága függvényében az II.1.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tartalmazza.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A hőhidak hatását kifejező </w:t>
      </w:r>
      <w:proofErr w:type="gramStart"/>
      <w:r w:rsidRPr="00D52C2B">
        <w:rPr>
          <w:rFonts w:ascii="Times New Roman" w:hAnsi="Times New Roman" w:cs="Times New Roman"/>
          <w:sz w:val="24"/>
          <w:szCs w:val="24"/>
        </w:rPr>
        <w:t>korrekciós</w:t>
      </w:r>
      <w:proofErr w:type="gramEnd"/>
      <w:r w:rsidRPr="00D52C2B">
        <w:rPr>
          <w:rFonts w:ascii="Times New Roman" w:hAnsi="Times New Roman" w:cs="Times New Roman"/>
          <w:sz w:val="24"/>
          <w:szCs w:val="24"/>
        </w:rPr>
        <w:t xml:space="preserve"> tényező</w:t>
      </w:r>
    </w:p>
    <w:tbl>
      <w:tblPr>
        <w:tblW w:w="0" w:type="auto"/>
        <w:tblInd w:w="-5" w:type="dxa"/>
        <w:tblLayout w:type="fixed"/>
        <w:tblCellMar>
          <w:left w:w="0" w:type="dxa"/>
          <w:right w:w="0" w:type="dxa"/>
        </w:tblCellMar>
        <w:tblLook w:val="0000" w:firstRow="0" w:lastRow="0" w:firstColumn="0" w:lastColumn="0" w:noHBand="0" w:noVBand="0"/>
      </w:tblPr>
      <w:tblGrid>
        <w:gridCol w:w="2404"/>
        <w:gridCol w:w="3350"/>
        <w:gridCol w:w="2154"/>
        <w:gridCol w:w="1722"/>
      </w:tblGrid>
      <w:tr w:rsidR="00D52C2B" w:rsidRPr="00D52C2B">
        <w:tblPrEx>
          <w:tblCellMar>
            <w:top w:w="0" w:type="dxa"/>
            <w:left w:w="0" w:type="dxa"/>
            <w:bottom w:w="0" w:type="dxa"/>
            <w:right w:w="0" w:type="dxa"/>
          </w:tblCellMar>
        </w:tblPrEx>
        <w:tc>
          <w:tcPr>
            <w:tcW w:w="7908"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Határoló szerkezetek</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hőhidak hatását </w:t>
            </w:r>
            <w:r w:rsidRPr="00D52C2B">
              <w:rPr>
                <w:rFonts w:ascii="Times New Roman" w:hAnsi="Times New Roman" w:cs="Times New Roman"/>
                <w:sz w:val="20"/>
                <w:szCs w:val="20"/>
              </w:rPr>
              <w:br/>
              <w:t xml:space="preserve">kifejező </w:t>
            </w:r>
            <w:proofErr w:type="gramStart"/>
            <w:r w:rsidRPr="00D52C2B">
              <w:rPr>
                <w:rFonts w:ascii="Times New Roman" w:hAnsi="Times New Roman" w:cs="Times New Roman"/>
                <w:sz w:val="20"/>
                <w:szCs w:val="20"/>
              </w:rPr>
              <w:t>korrekciós</w:t>
            </w:r>
            <w:proofErr w:type="gramEnd"/>
            <w:r w:rsidRPr="00D52C2B">
              <w:rPr>
                <w:rFonts w:ascii="Times New Roman" w:hAnsi="Times New Roman" w:cs="Times New Roman"/>
                <w:sz w:val="20"/>
                <w:szCs w:val="20"/>
              </w:rPr>
              <w:t xml:space="preserve"> </w:t>
            </w:r>
            <w:r w:rsidRPr="00D52C2B">
              <w:rPr>
                <w:rFonts w:ascii="Times New Roman" w:hAnsi="Times New Roman" w:cs="Times New Roman"/>
                <w:sz w:val="20"/>
                <w:szCs w:val="20"/>
              </w:rPr>
              <w:br/>
              <w:t>tényező</w:t>
            </w:r>
            <w:r w:rsidRPr="00D52C2B">
              <w:rPr>
                <w:rFonts w:ascii="Times New Roman" w:hAnsi="Times New Roman" w:cs="Times New Roman"/>
                <w:sz w:val="20"/>
                <w:szCs w:val="20"/>
              </w:rPr>
              <w:br/>
              <w:t>χ</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Külső falak1)</w:t>
            </w:r>
          </w:p>
        </w:tc>
        <w:tc>
          <w:tcPr>
            <w:tcW w:w="335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külső oldali, vagy szerkezeten belüli</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gyengén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35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megszakítatlan hőszigeteléssel</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közepesen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35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erősen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35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egyéb külső falak</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gyengén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35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közepesen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35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erősen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r>
      <w:tr w:rsidR="00D52C2B" w:rsidRPr="00D52C2B">
        <w:tblPrEx>
          <w:tblCellMar>
            <w:top w:w="0" w:type="dxa"/>
            <w:left w:w="0" w:type="dxa"/>
            <w:bottom w:w="0" w:type="dxa"/>
            <w:right w:w="0" w:type="dxa"/>
          </w:tblCellMar>
        </w:tblPrEx>
        <w:tc>
          <w:tcPr>
            <w:tcW w:w="5754" w:type="dxa"/>
            <w:gridSpan w:val="2"/>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Lapostetők2)</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gyengén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c>
          <w:tcPr>
            <w:tcW w:w="5754" w:type="dxa"/>
            <w:gridSpan w:val="2"/>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közepesen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r>
      <w:tr w:rsidR="00D52C2B" w:rsidRPr="00D52C2B">
        <w:tblPrEx>
          <w:tblCellMar>
            <w:top w:w="0" w:type="dxa"/>
            <w:left w:w="0" w:type="dxa"/>
            <w:bottom w:w="0" w:type="dxa"/>
            <w:right w:w="0" w:type="dxa"/>
          </w:tblCellMar>
        </w:tblPrEx>
        <w:tc>
          <w:tcPr>
            <w:tcW w:w="5754" w:type="dxa"/>
            <w:gridSpan w:val="2"/>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erősen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r>
      <w:tr w:rsidR="00D52C2B" w:rsidRPr="00D52C2B">
        <w:tblPrEx>
          <w:tblCellMar>
            <w:top w:w="0" w:type="dxa"/>
            <w:left w:w="0" w:type="dxa"/>
            <w:bottom w:w="0" w:type="dxa"/>
            <w:right w:w="0" w:type="dxa"/>
          </w:tblCellMar>
        </w:tblPrEx>
        <w:tc>
          <w:tcPr>
            <w:tcW w:w="5754" w:type="dxa"/>
            <w:gridSpan w:val="2"/>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Beépített tetőteret határoló szerkezetek3)</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gyengén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c>
          <w:tcPr>
            <w:tcW w:w="5754" w:type="dxa"/>
            <w:gridSpan w:val="2"/>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közepesen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r>
      <w:tr w:rsidR="00D52C2B" w:rsidRPr="00D52C2B">
        <w:tblPrEx>
          <w:tblCellMar>
            <w:top w:w="0" w:type="dxa"/>
            <w:left w:w="0" w:type="dxa"/>
            <w:bottom w:w="0" w:type="dxa"/>
            <w:right w:w="0" w:type="dxa"/>
          </w:tblCellMar>
        </w:tblPrEx>
        <w:tc>
          <w:tcPr>
            <w:tcW w:w="5754" w:type="dxa"/>
            <w:gridSpan w:val="2"/>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15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erősen hőhidas</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r>
      <w:tr w:rsidR="00D52C2B" w:rsidRPr="00D52C2B">
        <w:tblPrEx>
          <w:tblCellMar>
            <w:top w:w="0" w:type="dxa"/>
            <w:left w:w="0" w:type="dxa"/>
            <w:bottom w:w="0" w:type="dxa"/>
            <w:right w:w="0" w:type="dxa"/>
          </w:tblCellMar>
        </w:tblPrEx>
        <w:tc>
          <w:tcPr>
            <w:tcW w:w="7908"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Padlásfödémek4)</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c>
          <w:tcPr>
            <w:tcW w:w="7908"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Árkádfödémek4)</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Pincefödémek4)</w:t>
            </w:r>
          </w:p>
        </w:tc>
        <w:tc>
          <w:tcPr>
            <w:tcW w:w="550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szerkezeten belüli hőszigeteléssel</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50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alsó oldali hőszigeteléssel</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c>
          <w:tcPr>
            <w:tcW w:w="7908"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Fűtött és fűtetlen terek közötti falak, fűtött pincetereket határoló, külső oldalon hőszigetelt falak</w:t>
            </w:r>
          </w:p>
        </w:tc>
        <w:tc>
          <w:tcPr>
            <w:tcW w:w="17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0,05</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Besorolás a pozitív falsarkok, a falazatokba beépített acél vagy vasbeton pillérek, a homlokzatsíkból kinyúló falak, a nyílászáró-kerületek, a csatlakozó födémek és belső falak, erkélyek, lodzsák, függőfolyosók hosszának fajlagos mennyisége alapján (a külső falak felületéhez viszonyítva).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2) Besorolás az attikafalak, a mellvédfalak, a fal-, felülvilágító- és felépítmény-szegélyek hosszának fajlagos mennyisége alapján a (tető felületéhez viszonyítva, a tetőfödém kerülete a külső falaknál figyelembe véve).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3) Besorolás a tetőélek és </w:t>
      </w:r>
      <w:proofErr w:type="spellStart"/>
      <w:r w:rsidRPr="00D52C2B">
        <w:rPr>
          <w:rFonts w:ascii="Times New Roman" w:hAnsi="Times New Roman" w:cs="Times New Roman"/>
          <w:sz w:val="24"/>
          <w:szCs w:val="24"/>
        </w:rPr>
        <w:t>élszaruk</w:t>
      </w:r>
      <w:proofErr w:type="spellEnd"/>
      <w:r w:rsidRPr="00D52C2B">
        <w:rPr>
          <w:rFonts w:ascii="Times New Roman" w:hAnsi="Times New Roman" w:cs="Times New Roman"/>
          <w:sz w:val="24"/>
          <w:szCs w:val="24"/>
        </w:rPr>
        <w:t>, a felépítményszegélyek, a nyílászáró-kerületek hosszának, valamint a térd- és oromfalak és a tető csatlakozási hosszának fajlagos mennyisége alapján (a födém kerülete a külső falaknál figyelembe véve).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A födém kerülete a külső falaknál figyelembe véve.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besoroláshoz szükséges tájékoztató adatokat a II.2.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tartalmazza.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II.2. táblázat: Tájékoztató adatok a χ </w:t>
      </w:r>
      <w:proofErr w:type="gramStart"/>
      <w:r w:rsidRPr="00D52C2B">
        <w:rPr>
          <w:rFonts w:ascii="Times New Roman" w:hAnsi="Times New Roman" w:cs="Times New Roman"/>
          <w:sz w:val="24"/>
          <w:szCs w:val="24"/>
        </w:rPr>
        <w:t>korrekciós</w:t>
      </w:r>
      <w:proofErr w:type="gramEnd"/>
      <w:r w:rsidRPr="00D52C2B">
        <w:rPr>
          <w:rFonts w:ascii="Times New Roman" w:hAnsi="Times New Roman" w:cs="Times New Roman"/>
          <w:sz w:val="24"/>
          <w:szCs w:val="24"/>
        </w:rPr>
        <w:t xml:space="preserve"> tényező kiválasztásához</w:t>
      </w:r>
    </w:p>
    <w:tbl>
      <w:tblPr>
        <w:tblW w:w="0" w:type="auto"/>
        <w:tblInd w:w="-5" w:type="dxa"/>
        <w:tblLayout w:type="fixed"/>
        <w:tblCellMar>
          <w:left w:w="0" w:type="dxa"/>
          <w:right w:w="0" w:type="dxa"/>
        </w:tblCellMar>
        <w:tblLook w:val="0000" w:firstRow="0" w:lastRow="0" w:firstColumn="0" w:lastColumn="0" w:noHBand="0" w:noVBand="0"/>
      </w:tblPr>
      <w:tblGrid>
        <w:gridCol w:w="4124"/>
        <w:gridCol w:w="1834"/>
        <w:gridCol w:w="1834"/>
        <w:gridCol w:w="1838"/>
      </w:tblGrid>
      <w:tr w:rsidR="00D52C2B" w:rsidRPr="00D52C2B">
        <w:tblPrEx>
          <w:tblCellMar>
            <w:top w:w="0" w:type="dxa"/>
            <w:left w:w="0" w:type="dxa"/>
            <w:bottom w:w="0" w:type="dxa"/>
            <w:right w:w="0" w:type="dxa"/>
          </w:tblCellMar>
        </w:tblPrEx>
        <w:tc>
          <w:tcPr>
            <w:tcW w:w="412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506"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hőhidak hosszának fajlagos mennyisége (fm/m2)</w:t>
            </w:r>
          </w:p>
        </w:tc>
      </w:tr>
      <w:tr w:rsidR="00D52C2B" w:rsidRPr="00D52C2B">
        <w:tblPrEx>
          <w:tblCellMar>
            <w:top w:w="0" w:type="dxa"/>
            <w:left w:w="0" w:type="dxa"/>
            <w:bottom w:w="0" w:type="dxa"/>
            <w:right w:w="0" w:type="dxa"/>
          </w:tblCellMar>
        </w:tblPrEx>
        <w:tc>
          <w:tcPr>
            <w:tcW w:w="412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Határoló szerkezetek</w:t>
            </w:r>
          </w:p>
        </w:tc>
        <w:tc>
          <w:tcPr>
            <w:tcW w:w="5506"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Határoló szerkezet besorolása</w:t>
            </w:r>
          </w:p>
        </w:tc>
      </w:tr>
      <w:tr w:rsidR="00D52C2B" w:rsidRPr="00D52C2B">
        <w:tblPrEx>
          <w:tblCellMar>
            <w:top w:w="0" w:type="dxa"/>
            <w:left w:w="0" w:type="dxa"/>
            <w:bottom w:w="0" w:type="dxa"/>
            <w:right w:w="0" w:type="dxa"/>
          </w:tblCellMar>
        </w:tblPrEx>
        <w:tc>
          <w:tcPr>
            <w:tcW w:w="412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gyengén hőhidas</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közepesen hőhidas</w:t>
            </w:r>
          </w:p>
        </w:tc>
        <w:tc>
          <w:tcPr>
            <w:tcW w:w="18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erősen hőhidas</w:t>
            </w:r>
          </w:p>
        </w:tc>
      </w:tr>
      <w:tr w:rsidR="00D52C2B" w:rsidRPr="00D52C2B">
        <w:tblPrEx>
          <w:tblCellMar>
            <w:top w:w="0" w:type="dxa"/>
            <w:left w:w="0" w:type="dxa"/>
            <w:bottom w:w="0" w:type="dxa"/>
            <w:right w:w="0" w:type="dxa"/>
          </w:tblCellMar>
        </w:tblPrEx>
        <w:tc>
          <w:tcPr>
            <w:tcW w:w="41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Külső falak</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&lt; 0,8</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0,8 - 1,0</w:t>
            </w:r>
          </w:p>
        </w:tc>
        <w:tc>
          <w:tcPr>
            <w:tcW w:w="18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1,0</w:t>
            </w:r>
          </w:p>
        </w:tc>
      </w:tr>
      <w:tr w:rsidR="00D52C2B" w:rsidRPr="00D52C2B">
        <w:tblPrEx>
          <w:tblCellMar>
            <w:top w:w="0" w:type="dxa"/>
            <w:left w:w="0" w:type="dxa"/>
            <w:bottom w:w="0" w:type="dxa"/>
            <w:right w:w="0" w:type="dxa"/>
          </w:tblCellMar>
        </w:tblPrEx>
        <w:tc>
          <w:tcPr>
            <w:tcW w:w="41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Lapostetők</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&lt; 0,2</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0,2 - 0,3</w:t>
            </w:r>
          </w:p>
        </w:tc>
        <w:tc>
          <w:tcPr>
            <w:tcW w:w="18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0,3</w:t>
            </w:r>
          </w:p>
        </w:tc>
      </w:tr>
      <w:tr w:rsidR="00D52C2B" w:rsidRPr="00D52C2B">
        <w:tblPrEx>
          <w:tblCellMar>
            <w:top w:w="0" w:type="dxa"/>
            <w:left w:w="0" w:type="dxa"/>
            <w:bottom w:w="0" w:type="dxa"/>
            <w:right w:w="0" w:type="dxa"/>
          </w:tblCellMar>
        </w:tblPrEx>
        <w:tc>
          <w:tcPr>
            <w:tcW w:w="41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Beépített tetőtereket határoló szerkezetek</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&lt; 0,4</w:t>
            </w:r>
          </w:p>
        </w:tc>
        <w:tc>
          <w:tcPr>
            <w:tcW w:w="1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0,4 - 0,5</w:t>
            </w:r>
          </w:p>
        </w:tc>
        <w:tc>
          <w:tcPr>
            <w:tcW w:w="18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0,5</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III. Az épület határolásának egészére vonatkozó számítások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Benapozás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alkalmazása esetén a transzparens szerkezetek benapozásának ellenőrzését homlokzatonként a november 15. - március 15. közötti időszakra, illetve november és június hónapokra kell elvégezni,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számítási módszer alkalmazása esetén a benapozás ellenőrzése elhagyható.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Fajlagos hőtároló tömeg (m)</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alkalmazása esetén az MSZ EN ISO 13790 szabvány szerinti számítás is alkalmazható.</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épület hőtároló tömege az épület belső levegőjével közvetlen kapcsolatban lévő határoló szerkezetek hőtároló tömegének összege:</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3200400" cy="533400"/>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5334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338"/>
        <w:gridCol w:w="2268"/>
        <w:gridCol w:w="2268"/>
        <w:gridCol w:w="1700"/>
      </w:tblGrid>
      <w:tr w:rsidR="00D52C2B" w:rsidRPr="00D52C2B">
        <w:tblPrEx>
          <w:tblCellMar>
            <w:top w:w="0" w:type="dxa"/>
            <w:left w:w="0" w:type="dxa"/>
            <w:bottom w:w="0" w:type="dxa"/>
            <w:right w:w="0" w:type="dxa"/>
          </w:tblCellMar>
        </w:tblPrEx>
        <w:tc>
          <w:tcPr>
            <w:tcW w:w="233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(III.2</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összegzést minden szerkezet minden rétegére el kell végezni a legnagyobb figyelembe vehető vastagságig, mely a belső felülettől mérve 10 cm, vagy a belső felület és az első hőszigetelő réteg, vagy a belső felület és az épületszerkezet középvonalának távolsága, attól függően, hogy melyik a legkisebb érték.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számítási módszer alkalmazása esetén a hőtároló tömeg szerinti besorolás a födémek és a külső falak rétegterve alapján megítélhető.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épület nettó fűtött alapterületére vetített fajlagos hőtároló tömege alapján az épület:</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D52C2B" w:rsidRPr="00D52C2B">
        <w:tblPrEx>
          <w:tblCellMar>
            <w:top w:w="0" w:type="dxa"/>
            <w:left w:w="0" w:type="dxa"/>
            <w:bottom w:w="0" w:type="dxa"/>
            <w:right w:w="0" w:type="dxa"/>
          </w:tblCellMar>
        </w:tblPrEx>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 nehéz, ha </w:t>
            </w:r>
          </w:p>
        </w:tc>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m </w:t>
            </w:r>
            <w:r w:rsidRPr="00D52C2B">
              <w:rPr>
                <w:rFonts w:ascii="Times New Roman" w:hAnsi="Times New Roman" w:cs="Times New Roman"/>
                <w:sz w:val="20"/>
                <w:szCs w:val="20"/>
              </w:rPr>
              <w:t>≥ 400 kg/m2;</w:t>
            </w:r>
          </w:p>
        </w:tc>
      </w:tr>
      <w:tr w:rsidR="00D52C2B" w:rsidRPr="00D52C2B">
        <w:tblPrEx>
          <w:tblCellMar>
            <w:top w:w="0" w:type="dxa"/>
            <w:left w:w="0" w:type="dxa"/>
            <w:bottom w:w="0" w:type="dxa"/>
            <w:right w:w="0" w:type="dxa"/>
          </w:tblCellMar>
        </w:tblPrEx>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 könnyű, ha </w:t>
            </w:r>
          </w:p>
        </w:tc>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m </w:t>
            </w:r>
            <w:proofErr w:type="gramStart"/>
            <w:r w:rsidRPr="00D52C2B">
              <w:rPr>
                <w:rFonts w:ascii="Times New Roman" w:hAnsi="Times New Roman" w:cs="Times New Roman"/>
                <w:sz w:val="20"/>
                <w:szCs w:val="20"/>
              </w:rPr>
              <w:t>&lt; 400</w:t>
            </w:r>
            <w:proofErr w:type="gramEnd"/>
            <w:r w:rsidRPr="00D52C2B">
              <w:rPr>
                <w:rFonts w:ascii="Times New Roman" w:hAnsi="Times New Roman" w:cs="Times New Roman"/>
                <w:sz w:val="20"/>
                <w:szCs w:val="20"/>
              </w:rPr>
              <w:t xml:space="preserve"> kg/m2.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3. Direkt sugárzási </w:t>
      </w:r>
      <w:proofErr w:type="gramStart"/>
      <w:r w:rsidRPr="00D52C2B">
        <w:rPr>
          <w:rFonts w:ascii="Times New Roman" w:hAnsi="Times New Roman" w:cs="Times New Roman"/>
          <w:sz w:val="24"/>
          <w:szCs w:val="24"/>
        </w:rPr>
        <w:t>nyereség fűtési</w:t>
      </w:r>
      <w:proofErr w:type="gramEnd"/>
      <w:r w:rsidRPr="00D52C2B">
        <w:rPr>
          <w:rFonts w:ascii="Times New Roman" w:hAnsi="Times New Roman" w:cs="Times New Roman"/>
          <w:sz w:val="24"/>
          <w:szCs w:val="24"/>
        </w:rPr>
        <w:t xml:space="preserve"> idényre vonatkoztatva (</w:t>
      </w:r>
      <w:proofErr w:type="spellStart"/>
      <w:r w:rsidRPr="00D52C2B">
        <w:rPr>
          <w:rFonts w:ascii="Times New Roman" w:hAnsi="Times New Roman" w:cs="Times New Roman"/>
          <w:i/>
          <w:iCs/>
          <w:sz w:val="24"/>
          <w:szCs w:val="24"/>
        </w:rPr>
        <w:t>Qsd</w:t>
      </w:r>
      <w:proofErr w:type="spell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esetén a következő összefüggéssel lehet meghatározni: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5067300" cy="542925"/>
            <wp:effectExtent l="0" t="0" r="0" b="9525"/>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5429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338"/>
        <w:gridCol w:w="2268"/>
        <w:gridCol w:w="2268"/>
        <w:gridCol w:w="1700"/>
      </w:tblGrid>
      <w:tr w:rsidR="00D52C2B" w:rsidRPr="00D52C2B">
        <w:tblPrEx>
          <w:tblCellMar>
            <w:top w:w="0" w:type="dxa"/>
            <w:left w:w="0" w:type="dxa"/>
            <w:bottom w:w="0" w:type="dxa"/>
            <w:right w:w="0" w:type="dxa"/>
          </w:tblCellMar>
        </w:tblPrEx>
        <w:tc>
          <w:tcPr>
            <w:tcW w:w="233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(III.3</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fűtési idényre vonatkozó sugárzási energiahozam értékek a </w:t>
      </w:r>
      <w:r w:rsidRPr="00D52C2B">
        <w:rPr>
          <w:rFonts w:ascii="Times New Roman" w:hAnsi="Times New Roman" w:cs="Times New Roman"/>
          <w:i/>
          <w:iCs/>
          <w:sz w:val="24"/>
          <w:szCs w:val="24"/>
        </w:rPr>
        <w:t>3</w:t>
      </w:r>
      <w:r w:rsidRPr="00D52C2B">
        <w:rPr>
          <w:rFonts w:ascii="Times New Roman" w:hAnsi="Times New Roman" w:cs="Times New Roman"/>
          <w:sz w:val="24"/>
          <w:szCs w:val="24"/>
        </w:rPr>
        <w:t xml:space="preserve">. </w:t>
      </w:r>
      <w:r w:rsidRPr="00D52C2B">
        <w:rPr>
          <w:rFonts w:ascii="Times New Roman" w:hAnsi="Times New Roman" w:cs="Times New Roman"/>
          <w:i/>
          <w:iCs/>
          <w:sz w:val="24"/>
          <w:szCs w:val="24"/>
        </w:rPr>
        <w:t xml:space="preserve">mellékletben </w:t>
      </w:r>
      <w:r w:rsidRPr="00D52C2B">
        <w:rPr>
          <w:rFonts w:ascii="Times New Roman" w:hAnsi="Times New Roman" w:cs="Times New Roman"/>
          <w:sz w:val="24"/>
          <w:szCs w:val="24"/>
        </w:rPr>
        <w:t>előírt tervezési adatok. A hasznosítási tényező értéke:</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D52C2B" w:rsidRPr="00D52C2B">
        <w:tblPrEx>
          <w:tblCellMar>
            <w:top w:w="0" w:type="dxa"/>
            <w:left w:w="0" w:type="dxa"/>
            <w:bottom w:w="0" w:type="dxa"/>
            <w:right w:w="0" w:type="dxa"/>
          </w:tblCellMar>
        </w:tblPrEx>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 nehéz szerkezetű épületekre: </w:t>
            </w:r>
          </w:p>
        </w:tc>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0,75</w:t>
            </w:r>
          </w:p>
        </w:tc>
      </w:tr>
      <w:tr w:rsidR="00D52C2B" w:rsidRPr="00D52C2B">
        <w:tblPrEx>
          <w:tblCellMar>
            <w:top w:w="0" w:type="dxa"/>
            <w:left w:w="0" w:type="dxa"/>
            <w:bottom w:w="0" w:type="dxa"/>
            <w:right w:w="0" w:type="dxa"/>
          </w:tblCellMar>
        </w:tblPrEx>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226" w:right="56"/>
              <w:rPr>
                <w:rFonts w:ascii="Times New Roman" w:hAnsi="Times New Roman" w:cs="Times New Roman"/>
                <w:sz w:val="20"/>
                <w:szCs w:val="20"/>
              </w:rPr>
            </w:pPr>
            <w:r w:rsidRPr="00D52C2B">
              <w:rPr>
                <w:rFonts w:ascii="Times New Roman" w:hAnsi="Times New Roman" w:cs="Times New Roman"/>
                <w:sz w:val="20"/>
                <w:szCs w:val="20"/>
              </w:rPr>
              <w:t xml:space="preserve"> - könnyűszerkezetű épületekre:</w:t>
            </w:r>
          </w:p>
        </w:tc>
        <w:tc>
          <w:tcPr>
            <w:tcW w:w="4818"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0,50. </w:t>
            </w:r>
          </w:p>
        </w:tc>
      </w:tr>
    </w:tbl>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számítási módszer esetén elhanyagolható vagy az északi tájolásra vonatkozó sugárzási energiahozammal számítható.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 </w:t>
      </w:r>
      <w:proofErr w:type="gramStart"/>
      <w:r w:rsidRPr="00D52C2B">
        <w:rPr>
          <w:rFonts w:ascii="Times New Roman" w:hAnsi="Times New Roman" w:cs="Times New Roman"/>
          <w:sz w:val="24"/>
          <w:szCs w:val="24"/>
        </w:rPr>
        <w:t>Direkt</w:t>
      </w:r>
      <w:proofErr w:type="gramEnd"/>
      <w:r w:rsidRPr="00D52C2B">
        <w:rPr>
          <w:rFonts w:ascii="Times New Roman" w:hAnsi="Times New Roman" w:cs="Times New Roman"/>
          <w:sz w:val="24"/>
          <w:szCs w:val="24"/>
        </w:rPr>
        <w:t xml:space="preserve"> sugárzási nyereség egyensúlyi hőmérséklet számításához (</w:t>
      </w:r>
      <w:proofErr w:type="spellStart"/>
      <w:r w:rsidRPr="00D52C2B">
        <w:rPr>
          <w:rFonts w:ascii="Times New Roman" w:hAnsi="Times New Roman" w:cs="Times New Roman"/>
          <w:i/>
          <w:iCs/>
          <w:sz w:val="24"/>
          <w:szCs w:val="24"/>
        </w:rPr>
        <w:t>Qsd</w:t>
      </w:r>
      <w:proofErr w:type="spell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esetén a következő összefüggéssel lehet meghatározni: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3933825" cy="571500"/>
            <wp:effectExtent l="0" t="0" r="9525" b="0"/>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3825" cy="5715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(III.4</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napsugárzás </w:t>
      </w:r>
      <w:proofErr w:type="gramStart"/>
      <w:r w:rsidRPr="00D52C2B">
        <w:rPr>
          <w:rFonts w:ascii="Times New Roman" w:hAnsi="Times New Roman" w:cs="Times New Roman"/>
          <w:sz w:val="24"/>
          <w:szCs w:val="24"/>
        </w:rPr>
        <w:t>intenzitásának</w:t>
      </w:r>
      <w:proofErr w:type="gramEnd"/>
      <w:r w:rsidRPr="00D52C2B">
        <w:rPr>
          <w:rFonts w:ascii="Times New Roman" w:hAnsi="Times New Roman" w:cs="Times New Roman"/>
          <w:sz w:val="24"/>
          <w:szCs w:val="24"/>
        </w:rPr>
        <w:t xml:space="preserve"> értékei a </w:t>
      </w:r>
      <w:r w:rsidRPr="00D52C2B">
        <w:rPr>
          <w:rFonts w:ascii="Times New Roman" w:hAnsi="Times New Roman" w:cs="Times New Roman"/>
          <w:i/>
          <w:iCs/>
          <w:sz w:val="24"/>
          <w:szCs w:val="24"/>
        </w:rPr>
        <w:t xml:space="preserve">3. mellékletben </w:t>
      </w:r>
      <w:r w:rsidRPr="00D52C2B">
        <w:rPr>
          <w:rFonts w:ascii="Times New Roman" w:hAnsi="Times New Roman" w:cs="Times New Roman"/>
          <w:sz w:val="24"/>
          <w:szCs w:val="24"/>
        </w:rPr>
        <w:t xml:space="preserve">C I.2. </w:t>
      </w:r>
      <w:proofErr w:type="gramStart"/>
      <w:r w:rsidRPr="00D52C2B">
        <w:rPr>
          <w:rFonts w:ascii="Times New Roman" w:hAnsi="Times New Roman" w:cs="Times New Roman"/>
          <w:sz w:val="24"/>
          <w:szCs w:val="24"/>
        </w:rPr>
        <w:t>november</w:t>
      </w:r>
      <w:proofErr w:type="gramEnd"/>
      <w:r w:rsidRPr="00D52C2B">
        <w:rPr>
          <w:rFonts w:ascii="Times New Roman" w:hAnsi="Times New Roman" w:cs="Times New Roman"/>
          <w:sz w:val="24"/>
          <w:szCs w:val="24"/>
        </w:rPr>
        <w:t xml:space="preserve"> hónapra előírt tervezési adatok.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számítási módszer esetén az egyensúlyi hőmérsékletkülönbség számítása elhagyható.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Nyári sugárzási hőterhelés (</w:t>
      </w:r>
      <w:proofErr w:type="spellStart"/>
      <w:r w:rsidRPr="00D52C2B">
        <w:rPr>
          <w:rFonts w:ascii="Times New Roman" w:hAnsi="Times New Roman" w:cs="Times New Roman"/>
          <w:i/>
          <w:iCs/>
          <w:sz w:val="24"/>
          <w:szCs w:val="24"/>
        </w:rPr>
        <w:t>Qsdnyár</w:t>
      </w:r>
      <w:proofErr w:type="spell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alkalmazása esetén célszerű meghatározni ehhez a lépéshez kapcsolódóan, az esetleges társított (napvédő) szerkezet hatását is figyelembe véve.</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4962525" cy="619125"/>
            <wp:effectExtent l="0" t="0" r="9525" b="9525"/>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6191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(III.5</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napsugárzás </w:t>
      </w:r>
      <w:proofErr w:type="gramStart"/>
      <w:r w:rsidRPr="00D52C2B">
        <w:rPr>
          <w:rFonts w:ascii="Times New Roman" w:hAnsi="Times New Roman" w:cs="Times New Roman"/>
          <w:sz w:val="24"/>
          <w:szCs w:val="24"/>
        </w:rPr>
        <w:t>intenzitásának</w:t>
      </w:r>
      <w:proofErr w:type="gramEnd"/>
      <w:r w:rsidRPr="00D52C2B">
        <w:rPr>
          <w:rFonts w:ascii="Times New Roman" w:hAnsi="Times New Roman" w:cs="Times New Roman"/>
          <w:sz w:val="24"/>
          <w:szCs w:val="24"/>
        </w:rPr>
        <w:t xml:space="preserve"> értékei a </w:t>
      </w:r>
      <w:r w:rsidRPr="00D52C2B">
        <w:rPr>
          <w:rFonts w:ascii="Times New Roman" w:hAnsi="Times New Roman" w:cs="Times New Roman"/>
          <w:i/>
          <w:iCs/>
          <w:sz w:val="24"/>
          <w:szCs w:val="24"/>
        </w:rPr>
        <w:t xml:space="preserve">3. mellékletben </w:t>
      </w:r>
      <w:r w:rsidRPr="00D52C2B">
        <w:rPr>
          <w:rFonts w:ascii="Times New Roman" w:hAnsi="Times New Roman" w:cs="Times New Roman"/>
          <w:sz w:val="24"/>
          <w:szCs w:val="24"/>
        </w:rPr>
        <w:t>a nyári idényre előírt tervezési adatok.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 xml:space="preserve">Egyszerűsített számítási módszer alkalmazása esetén a zavartalan benapozás feltételezésével az adott tájolásra vonatkozó </w:t>
      </w:r>
      <w:proofErr w:type="gramStart"/>
      <w:r w:rsidRPr="00D52C2B">
        <w:rPr>
          <w:rFonts w:ascii="Times New Roman" w:hAnsi="Times New Roman" w:cs="Times New Roman"/>
          <w:sz w:val="24"/>
          <w:szCs w:val="24"/>
        </w:rPr>
        <w:t>intenzitás</w:t>
      </w:r>
      <w:proofErr w:type="gramEnd"/>
      <w:r w:rsidRPr="00D52C2B">
        <w:rPr>
          <w:rFonts w:ascii="Times New Roman" w:hAnsi="Times New Roman" w:cs="Times New Roman"/>
          <w:sz w:val="24"/>
          <w:szCs w:val="24"/>
        </w:rPr>
        <w:t xml:space="preserve"> adattal számítható.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6. </w:t>
      </w:r>
      <w:proofErr w:type="gramStart"/>
      <w:r w:rsidRPr="00D52C2B">
        <w:rPr>
          <w:rFonts w:ascii="Times New Roman" w:hAnsi="Times New Roman" w:cs="Times New Roman"/>
          <w:sz w:val="24"/>
          <w:szCs w:val="24"/>
        </w:rPr>
        <w:t>Indirekt</w:t>
      </w:r>
      <w:proofErr w:type="gramEnd"/>
      <w:r w:rsidRPr="00D52C2B">
        <w:rPr>
          <w:rFonts w:ascii="Times New Roman" w:hAnsi="Times New Roman" w:cs="Times New Roman"/>
          <w:sz w:val="24"/>
          <w:szCs w:val="24"/>
        </w:rPr>
        <w:t xml:space="preserve"> sugárzási nyereség (</w:t>
      </w:r>
      <w:proofErr w:type="spellStart"/>
      <w:r w:rsidRPr="00D52C2B">
        <w:rPr>
          <w:rFonts w:ascii="Times New Roman" w:hAnsi="Times New Roman" w:cs="Times New Roman"/>
          <w:i/>
          <w:iCs/>
          <w:sz w:val="24"/>
          <w:szCs w:val="24"/>
        </w:rPr>
        <w:t>Qsid</w:t>
      </w:r>
      <w:proofErr w:type="spell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alkalmazása esetén az MSZ EN ISO 13790 szabvány szerint, vagy azonos eredményt adó módszerrel lehet meghatározni, ha az épületnek van csatlakozó üvegháza, energiagyűjtő fala.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számítási módszer alkalmazása esetén a számítás elhagyható.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7.</w:t>
      </w:r>
      <w:r w:rsidRPr="00D52C2B">
        <w:rPr>
          <w:rFonts w:ascii="Times New Roman" w:hAnsi="Times New Roman" w:cs="Times New Roman"/>
          <w:sz w:val="24"/>
          <w:szCs w:val="24"/>
          <w:vertAlign w:val="superscript"/>
        </w:rPr>
        <w:footnoteReference w:id="32"/>
      </w:r>
      <w:r w:rsidRPr="00D52C2B">
        <w:rPr>
          <w:rFonts w:ascii="Times New Roman" w:hAnsi="Times New Roman" w:cs="Times New Roman"/>
          <w:sz w:val="24"/>
          <w:szCs w:val="24"/>
        </w:rPr>
        <w:t xml:space="preserve"> A fajlagos hőveszteségtényező </w:t>
      </w:r>
      <w:r w:rsidRPr="00D52C2B">
        <w:rPr>
          <w:rFonts w:ascii="Times New Roman" w:hAnsi="Times New Roman" w:cs="Times New Roman"/>
          <w:i/>
          <w:iCs/>
          <w:sz w:val="24"/>
          <w:szCs w:val="24"/>
        </w:rPr>
        <w:t>(q)</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fajlagos hőveszteségtényező a transzmissziós hőáramok és a fűtési idény átlagos feltételei mellett kialakuló (passzív) sugárzási hőnyereség hasznosított hányadának algebrai összege egységnyi belső – külső hőmérsékletkülönbségre és egységnyi fűtött térfogatra vetítve. </w:t>
      </w:r>
      <w:r w:rsidRPr="00D52C2B">
        <w:rPr>
          <w:rFonts w:ascii="Times New Roman" w:hAnsi="Times New Roman" w:cs="Times New Roman"/>
          <w:sz w:val="24"/>
          <w:szCs w:val="24"/>
        </w:rPr>
        <w:lastRenderedPageBreak/>
        <w:t>Amennyiben a II.5</w:t>
      </w:r>
      <w:proofErr w:type="gramStart"/>
      <w:r w:rsidRPr="00D52C2B">
        <w:rPr>
          <w:rFonts w:ascii="Times New Roman" w:hAnsi="Times New Roman" w:cs="Times New Roman"/>
          <w:sz w:val="24"/>
          <w:szCs w:val="24"/>
        </w:rPr>
        <w:t>.a</w:t>
      </w:r>
      <w:proofErr w:type="gramEnd"/>
      <w:r w:rsidRPr="00D52C2B">
        <w:rPr>
          <w:rFonts w:ascii="Times New Roman" w:hAnsi="Times New Roman" w:cs="Times New Roman"/>
          <w:sz w:val="24"/>
          <w:szCs w:val="24"/>
        </w:rPr>
        <w:t xml:space="preserve">) pont szerint részletes módszerrel kerülnek számításra a talajjal érintkező szerkezetek veszteség áramai, akkor a 7.a) és a 7.b) pont szerinti képletben szereplő </w:t>
      </w:r>
      <w:proofErr w:type="spellStart"/>
      <w:r w:rsidRPr="00D52C2B">
        <w:rPr>
          <w:rFonts w:ascii="Times New Roman" w:hAnsi="Times New Roman" w:cs="Times New Roman"/>
          <w:sz w:val="24"/>
          <w:szCs w:val="24"/>
        </w:rPr>
        <w:t>Σlψ</w:t>
      </w:r>
      <w:proofErr w:type="spellEnd"/>
      <w:r w:rsidRPr="00D52C2B">
        <w:rPr>
          <w:rFonts w:ascii="Times New Roman" w:hAnsi="Times New Roman" w:cs="Times New Roman"/>
          <w:sz w:val="24"/>
          <w:szCs w:val="24"/>
        </w:rPr>
        <w:t xml:space="preserve"> szorzatban a lábazat es a pincefal vonalmenti adatai helyébe az MSZ EN ISO 13370 szabvány módszertanában leírt tényezők lépnek.</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szerint számolva:</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6353175" cy="828675"/>
            <wp:effectExtent l="0" t="0" r="9525" b="9525"/>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(III.7</w:t>
      </w:r>
      <w:proofErr w:type="gramStart"/>
      <w:r w:rsidRPr="00D52C2B">
        <w:rPr>
          <w:rFonts w:ascii="Times New Roman" w:hAnsi="Times New Roman" w:cs="Times New Roman"/>
          <w:sz w:val="24"/>
          <w:szCs w:val="24"/>
        </w:rPr>
        <w:t>.a</w:t>
      </w:r>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összefüggés jobb oldalán a második szorzatösszegben a lábazatok, talajjal érintkező padlók, pincefalak vonalmenti veszteségei mellett a csatlakozási élek is szerepelnek.</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módszerrel:</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5076825" cy="733425"/>
            <wp:effectExtent l="0" t="0" r="9525" b="9525"/>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6825" cy="733425"/>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(III.7</w:t>
      </w:r>
      <w:proofErr w:type="gramStart"/>
      <w:r w:rsidRPr="00D52C2B">
        <w:rPr>
          <w:rFonts w:ascii="Times New Roman" w:hAnsi="Times New Roman" w:cs="Times New Roman"/>
          <w:sz w:val="24"/>
          <w:szCs w:val="24"/>
        </w:rPr>
        <w:t>.b</w:t>
      </w:r>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Az összefüggés jobb oldalán a második szorzatösszegben a lábazatok, talajjal érintkező padlók, pincefalak vonalmenti veszteségei szerepelnek, a hőhidak hatását és a külső hőmérséklettől eltérő túloldali hőmérsékletet a </w:t>
      </w:r>
      <w:proofErr w:type="gramStart"/>
      <w:r w:rsidRPr="00D52C2B">
        <w:rPr>
          <w:rFonts w:ascii="Times New Roman" w:hAnsi="Times New Roman" w:cs="Times New Roman"/>
          <w:sz w:val="24"/>
          <w:szCs w:val="24"/>
        </w:rPr>
        <w:t>korrigált</w:t>
      </w:r>
      <w:proofErr w:type="gramEnd"/>
      <w:r w:rsidRPr="00D52C2B">
        <w:rPr>
          <w:rFonts w:ascii="Times New Roman" w:hAnsi="Times New Roman" w:cs="Times New Roman"/>
          <w:sz w:val="24"/>
          <w:szCs w:val="24"/>
        </w:rPr>
        <w:t xml:space="preserve"> hőátbocsátási tényező fejezi ki.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IV.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fűtés éves nettó hőenergia igénye </w:t>
      </w:r>
      <w:r w:rsidRPr="00D52C2B">
        <w:rPr>
          <w:rFonts w:ascii="Times New Roman" w:hAnsi="Times New Roman" w:cs="Times New Roman"/>
          <w:i/>
          <w:iCs/>
          <w:sz w:val="28"/>
          <w:szCs w:val="28"/>
        </w:rPr>
        <w:t>(QF)</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w:t>
      </w:r>
      <w:r w:rsidRPr="00D52C2B">
        <w:rPr>
          <w:rFonts w:ascii="Times New Roman" w:hAnsi="Times New Roman" w:cs="Times New Roman"/>
          <w:sz w:val="24"/>
          <w:szCs w:val="24"/>
          <w:vertAlign w:val="superscript"/>
        </w:rPr>
        <w:footnoteReference w:id="33"/>
      </w:r>
      <w:r w:rsidRPr="00D52C2B">
        <w:rPr>
          <w:rFonts w:ascii="Times New Roman" w:hAnsi="Times New Roman" w:cs="Times New Roman"/>
          <w:sz w:val="24"/>
          <w:szCs w:val="24"/>
        </w:rPr>
        <w:t xml:space="preserve"> Egyszerűsített számítási módszer alkalmazása esetén:</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6353175" cy="457200"/>
            <wp:effectExtent l="0" t="0" r="9525" b="0"/>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3175" cy="4572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12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(IV.1.)</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légcsereszám, a belső hőterhelés fajlagos értéke és a szakaszosan (éjszakára, hétvégére) leszabályozott fűtési üzem hatását kifejező σ csökkentő tényező a 3. mellékletben megadott, az épület rendeltetésétől függő adat. A σ csökkentő tényező csökkentő hatást csak akkor lehet számításba venni, ha fűtésszabályozás automatikával programozható. Meglévő épülethatároló elemek </w:t>
      </w:r>
      <w:proofErr w:type="spellStart"/>
      <w:r w:rsidRPr="00D52C2B">
        <w:rPr>
          <w:rFonts w:ascii="Times New Roman" w:hAnsi="Times New Roman" w:cs="Times New Roman"/>
          <w:sz w:val="24"/>
          <w:szCs w:val="24"/>
        </w:rPr>
        <w:t>tömítettségének</w:t>
      </w:r>
      <w:proofErr w:type="spellEnd"/>
      <w:r w:rsidRPr="00D52C2B">
        <w:rPr>
          <w:rFonts w:ascii="Times New Roman" w:hAnsi="Times New Roman" w:cs="Times New Roman"/>
          <w:sz w:val="24"/>
          <w:szCs w:val="24"/>
        </w:rPr>
        <w:t xml:space="preserve"> a fűtés éves nettó hőenergia igényre gyakorolt hatását a légcsereszámban a 3. melléklet IV.2. </w:t>
      </w:r>
      <w:proofErr w:type="gramStart"/>
      <w:r w:rsidRPr="00D52C2B">
        <w:rPr>
          <w:rFonts w:ascii="Times New Roman" w:hAnsi="Times New Roman" w:cs="Times New Roman"/>
          <w:sz w:val="24"/>
          <w:szCs w:val="24"/>
        </w:rPr>
        <w:t>táblázatában</w:t>
      </w:r>
      <w:proofErr w:type="gramEnd"/>
      <w:r w:rsidRPr="00D52C2B">
        <w:rPr>
          <w:rFonts w:ascii="Times New Roman" w:hAnsi="Times New Roman" w:cs="Times New Roman"/>
          <w:sz w:val="24"/>
          <w:szCs w:val="24"/>
        </w:rPr>
        <w:t xml:space="preserve"> szereplő </w:t>
      </w:r>
      <w:proofErr w:type="spellStart"/>
      <w:r w:rsidRPr="00D52C2B">
        <w:rPr>
          <w:rFonts w:ascii="Times New Roman" w:hAnsi="Times New Roman" w:cs="Times New Roman"/>
          <w:sz w:val="24"/>
          <w:szCs w:val="24"/>
        </w:rPr>
        <w:t>nT</w:t>
      </w:r>
      <w:proofErr w:type="spellEnd"/>
      <w:r w:rsidRPr="00D52C2B">
        <w:rPr>
          <w:rFonts w:ascii="Times New Roman" w:hAnsi="Times New Roman" w:cs="Times New Roman"/>
          <w:sz w:val="24"/>
          <w:szCs w:val="24"/>
        </w:rPr>
        <w:t xml:space="preserve"> hozzáadásával kell figyelembe venni. </w:t>
      </w:r>
      <w:proofErr w:type="spellStart"/>
      <w:r w:rsidRPr="00D52C2B">
        <w:rPr>
          <w:rFonts w:ascii="Times New Roman" w:hAnsi="Times New Roman" w:cs="Times New Roman"/>
          <w:sz w:val="24"/>
          <w:szCs w:val="24"/>
        </w:rPr>
        <w:t>nT</w:t>
      </w:r>
      <w:proofErr w:type="spellEnd"/>
      <w:r w:rsidRPr="00D52C2B">
        <w:rPr>
          <w:rFonts w:ascii="Times New Roman" w:hAnsi="Times New Roman" w:cs="Times New Roman"/>
          <w:sz w:val="24"/>
          <w:szCs w:val="24"/>
        </w:rPr>
        <w:t xml:space="preserve"> légcsere hányad folyamatosan jelentkezik és hővisszanyerést nem lehet rajta alkalmazni.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2. Részletes számítási módszer alkalmazása esetén a következő összefüggéssel kell számítani az egyensúlyi hőmérsékletkülönbséget:</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5953125" cy="923925"/>
            <wp:effectExtent l="0" t="0" r="9525" b="9525"/>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3125" cy="9239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(IV.2.)</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3. Az egyensúlyi hőmérsékletkülönbség függvényében a </w:t>
      </w:r>
      <w:r w:rsidRPr="00D52C2B">
        <w:rPr>
          <w:rFonts w:ascii="Times New Roman" w:hAnsi="Times New Roman" w:cs="Times New Roman"/>
          <w:i/>
          <w:iCs/>
          <w:sz w:val="24"/>
          <w:szCs w:val="24"/>
        </w:rPr>
        <w:t xml:space="preserve">3. melléklet </w:t>
      </w:r>
      <w:r w:rsidRPr="00D52C2B">
        <w:rPr>
          <w:rFonts w:ascii="Times New Roman" w:hAnsi="Times New Roman" w:cs="Times New Roman"/>
          <w:sz w:val="24"/>
          <w:szCs w:val="24"/>
        </w:rPr>
        <w:t>C I. pontja szerint meg kell határozni a fűtési idény hosszát és a fűtési hőfokhidat.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 Részletes számítási módszer alkalmazása esetén az éves </w:t>
      </w:r>
      <w:proofErr w:type="gramStart"/>
      <w:r w:rsidRPr="00D52C2B">
        <w:rPr>
          <w:rFonts w:ascii="Times New Roman" w:hAnsi="Times New Roman" w:cs="Times New Roman"/>
          <w:sz w:val="24"/>
          <w:szCs w:val="24"/>
        </w:rPr>
        <w:t>nettó fűtési</w:t>
      </w:r>
      <w:proofErr w:type="gramEnd"/>
      <w:r w:rsidRPr="00D52C2B">
        <w:rPr>
          <w:rFonts w:ascii="Times New Roman" w:hAnsi="Times New Roman" w:cs="Times New Roman"/>
          <w:sz w:val="24"/>
          <w:szCs w:val="24"/>
        </w:rPr>
        <w:t xml:space="preserve"> energiaigényt a következő összefüggéssel lehet számítani:</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6276975" cy="457200"/>
            <wp:effectExtent l="0" t="0" r="9525" b="0"/>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76975" cy="4572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(IV.4.)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w:t>
      </w:r>
      <w:r w:rsidRPr="00D52C2B">
        <w:rPr>
          <w:rFonts w:ascii="Times New Roman" w:hAnsi="Times New Roman" w:cs="Times New Roman"/>
          <w:sz w:val="24"/>
          <w:szCs w:val="24"/>
          <w:vertAlign w:val="superscript"/>
        </w:rPr>
        <w:footnoteReference w:id="34"/>
      </w:r>
      <w:r w:rsidRPr="00D52C2B">
        <w:rPr>
          <w:rFonts w:ascii="Times New Roman" w:hAnsi="Times New Roman" w:cs="Times New Roman"/>
          <w:sz w:val="24"/>
          <w:szCs w:val="24"/>
        </w:rPr>
        <w:t xml:space="preserve"> A </w:t>
      </w:r>
      <w:proofErr w:type="gramStart"/>
      <w:r w:rsidRPr="00D52C2B">
        <w:rPr>
          <w:rFonts w:ascii="Times New Roman" w:hAnsi="Times New Roman" w:cs="Times New Roman"/>
          <w:sz w:val="24"/>
          <w:szCs w:val="24"/>
        </w:rPr>
        <w:t>nettó fűtési</w:t>
      </w:r>
      <w:proofErr w:type="gramEnd"/>
      <w:r w:rsidRPr="00D52C2B">
        <w:rPr>
          <w:rFonts w:ascii="Times New Roman" w:hAnsi="Times New Roman" w:cs="Times New Roman"/>
          <w:sz w:val="24"/>
          <w:szCs w:val="24"/>
        </w:rPr>
        <w:t xml:space="preserve"> energiaigényt fedezheti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a fűtési rendszer,</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a légtechnikai rendszerbe beépített hővisszanyerő,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c) </w:t>
      </w:r>
      <w:r w:rsidRPr="00D52C2B">
        <w:rPr>
          <w:rFonts w:ascii="Times New Roman" w:hAnsi="Times New Roman" w:cs="Times New Roman"/>
          <w:sz w:val="24"/>
          <w:szCs w:val="24"/>
        </w:rPr>
        <w:t>a légtechnikai rendszerbe beépített léghevítő</w:t>
      </w:r>
    </w:p>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különböző</w:t>
      </w:r>
      <w:proofErr w:type="gramEnd"/>
      <w:r w:rsidRPr="00D52C2B">
        <w:rPr>
          <w:rFonts w:ascii="Times New Roman" w:hAnsi="Times New Roman" w:cs="Times New Roman"/>
          <w:sz w:val="24"/>
          <w:szCs w:val="24"/>
        </w:rPr>
        <w:t xml:space="preserve"> teljesítmény és üzemidő kombinációkban.</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Ha a fűtési energiaigényt kizárólag a fűtési rendszer fedezi, akkor a fűtési rendszerrel fedezendő nettó energiaigényt a (IV.1.) összefüggéssel kell kiszámítani.</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Ha a nettó fűtési energiaigény fedezéséhez a fűtési rendszeren kívül a légtechnikai rendszerbe beépített folyamatos működésű hővisszanyerő is hozzájárul (pl. lakóépület), akkor a fűtési rendszerrel fedezendő nettó energiaigény a következők szerint módosul:</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5076825" cy="371475"/>
            <wp:effectExtent l="0" t="0" r="9525" b="9525"/>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76825" cy="3714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(IV.5.1.)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Egyszerűsített módszer alkalmazása esetén az összefüggésben H = 72 és Z</w:t>
      </w:r>
      <w:r w:rsidRPr="00D52C2B">
        <w:rPr>
          <w:rFonts w:ascii="Times New Roman" w:hAnsi="Times New Roman" w:cs="Times New Roman"/>
          <w:i/>
          <w:iCs/>
          <w:sz w:val="24"/>
          <w:szCs w:val="24"/>
        </w:rPr>
        <w:t xml:space="preserve">F </w:t>
      </w:r>
      <w:r w:rsidRPr="00D52C2B">
        <w:rPr>
          <w:rFonts w:ascii="Times New Roman" w:hAnsi="Times New Roman" w:cs="Times New Roman"/>
          <w:sz w:val="24"/>
          <w:szCs w:val="24"/>
        </w:rPr>
        <w:t>= 4,4</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sz w:val="24"/>
          <w:szCs w:val="24"/>
        </w:rPr>
        <w:t>helyettesítési</w:t>
      </w:r>
      <w:proofErr w:type="gramEnd"/>
      <w:r w:rsidRPr="00D52C2B">
        <w:rPr>
          <w:rFonts w:ascii="Times New Roman" w:hAnsi="Times New Roman" w:cs="Times New Roman"/>
          <w:sz w:val="24"/>
          <w:szCs w:val="24"/>
        </w:rPr>
        <w:t xml:space="preserve"> értékkel lehet számolni.</w:t>
      </w:r>
    </w:p>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Ha a nettó fűtési energiaigény fedezéséhez a fűtési rendszeren kívül a légtechnikai rendszerbe beépített </w:t>
      </w:r>
      <w:r w:rsidRPr="00D52C2B">
        <w:rPr>
          <w:rFonts w:ascii="Times New Roman" w:hAnsi="Times New Roman" w:cs="Times New Roman"/>
          <w:i/>
          <w:iCs/>
          <w:sz w:val="24"/>
          <w:szCs w:val="24"/>
        </w:rPr>
        <w:t xml:space="preserve">szakaszos </w:t>
      </w:r>
      <w:r w:rsidRPr="00D52C2B">
        <w:rPr>
          <w:rFonts w:ascii="Times New Roman" w:hAnsi="Times New Roman" w:cs="Times New Roman"/>
          <w:sz w:val="24"/>
          <w:szCs w:val="24"/>
        </w:rPr>
        <w:t>működésű hővisszanyerő is hozzájárul (pl. középület), akkor a fűtési rendszerrel fedezendő nettó energiaigény a következők szerint módosul:</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8886825" cy="828675"/>
            <wp:effectExtent l="0" t="0" r="9525" b="9525"/>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86825" cy="8286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(IV.5.2.)</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Egyszerűsített módszer alkalmazása esetén az összefüggésben H = 72 és Z</w:t>
      </w:r>
      <w:r w:rsidRPr="00D52C2B">
        <w:rPr>
          <w:rFonts w:ascii="Times New Roman" w:hAnsi="Times New Roman" w:cs="Times New Roman"/>
          <w:i/>
          <w:iCs/>
          <w:sz w:val="24"/>
          <w:szCs w:val="24"/>
        </w:rPr>
        <w:t xml:space="preserve">F </w:t>
      </w:r>
      <w:r w:rsidRPr="00D52C2B">
        <w:rPr>
          <w:rFonts w:ascii="Times New Roman" w:hAnsi="Times New Roman" w:cs="Times New Roman"/>
          <w:sz w:val="24"/>
          <w:szCs w:val="24"/>
        </w:rPr>
        <w:t>= 4,4</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sz w:val="24"/>
          <w:szCs w:val="24"/>
        </w:rPr>
        <w:t>helyettesítési</w:t>
      </w:r>
      <w:proofErr w:type="gramEnd"/>
      <w:r w:rsidRPr="00D52C2B">
        <w:rPr>
          <w:rFonts w:ascii="Times New Roman" w:hAnsi="Times New Roman" w:cs="Times New Roman"/>
          <w:sz w:val="24"/>
          <w:szCs w:val="24"/>
        </w:rPr>
        <w:t xml:space="preserve"> értékkel lehet számolni.</w:t>
      </w:r>
    </w:p>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Ha a légtechnikai rendszerben a levegő felmelegítésére léghevítőt (is) beépítenek, akkor a fűtési rendszerrel fedezendő nettó energiaigény a következők szerint módosul:</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7620000" cy="685800"/>
            <wp:effectExtent l="0" t="0" r="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0" cy="6858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(IV.5.3.)</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Egyszerűsített módszer alkalmazása esetén az összefüggésben H = 72 és Z</w:t>
      </w:r>
      <w:r w:rsidRPr="00D52C2B">
        <w:rPr>
          <w:rFonts w:ascii="Times New Roman" w:hAnsi="Times New Roman" w:cs="Times New Roman"/>
          <w:i/>
          <w:iCs/>
          <w:sz w:val="24"/>
          <w:szCs w:val="24"/>
        </w:rPr>
        <w:t xml:space="preserve">F </w:t>
      </w:r>
      <w:r w:rsidRPr="00D52C2B">
        <w:rPr>
          <w:rFonts w:ascii="Times New Roman" w:hAnsi="Times New Roman" w:cs="Times New Roman"/>
          <w:sz w:val="24"/>
          <w:szCs w:val="24"/>
        </w:rPr>
        <w:t>= 4,4</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sz w:val="24"/>
          <w:szCs w:val="24"/>
        </w:rPr>
        <w:t>helyettesítési</w:t>
      </w:r>
      <w:proofErr w:type="gramEnd"/>
      <w:r w:rsidRPr="00D52C2B">
        <w:rPr>
          <w:rFonts w:ascii="Times New Roman" w:hAnsi="Times New Roman" w:cs="Times New Roman"/>
          <w:sz w:val="24"/>
          <w:szCs w:val="24"/>
        </w:rPr>
        <w:t xml:space="preserve"> érték alkalmazandó.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nettó fűtési energiaigénynek a légtechnikai rendszerrel fedezett része a VIII.3. </w:t>
      </w:r>
      <w:proofErr w:type="gramStart"/>
      <w:r w:rsidRPr="00D52C2B">
        <w:rPr>
          <w:rFonts w:ascii="Times New Roman" w:hAnsi="Times New Roman" w:cs="Times New Roman"/>
          <w:sz w:val="24"/>
          <w:szCs w:val="24"/>
        </w:rPr>
        <w:t>pont</w:t>
      </w:r>
      <w:proofErr w:type="gramEnd"/>
      <w:r w:rsidRPr="00D52C2B">
        <w:rPr>
          <w:rFonts w:ascii="Times New Roman" w:hAnsi="Times New Roman" w:cs="Times New Roman"/>
          <w:sz w:val="24"/>
          <w:szCs w:val="24"/>
        </w:rPr>
        <w:t xml:space="preserve"> szerint számítandó.</w:t>
      </w:r>
    </w:p>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Amennyiben a hővisszanyerés felületi hőcserélővel történik (tehát nem az elszívott levegőt forrásoldalként hasznosító hőszivattyúval), úgy az energiamérleg számításakor a deresedést megelőző megkerülő vezetékes üzemmód miatti hatásfok csökkenést figyelembe kell venni, amit alábbi összefüggéssel is lehet becsülni: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2543175" cy="904875"/>
            <wp:effectExtent l="0" t="0" r="9525" b="952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3175" cy="9048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(IV.5.4.)</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sz w:val="24"/>
          <w:szCs w:val="24"/>
        </w:rPr>
        <w:t>ahol</w:t>
      </w:r>
      <w:proofErr w:type="gramEnd"/>
      <w:r w:rsidRPr="00D52C2B">
        <w:rPr>
          <w:rFonts w:ascii="Times New Roman" w:hAnsi="Times New Roman" w:cs="Times New Roman"/>
          <w:sz w:val="24"/>
          <w:szCs w:val="24"/>
        </w:rPr>
        <w:t xml:space="preserve"> </w:t>
      </w:r>
      <w:proofErr w:type="spellStart"/>
      <w:r w:rsidRPr="00D52C2B">
        <w:rPr>
          <w:rFonts w:ascii="Times New Roman" w:hAnsi="Times New Roman" w:cs="Times New Roman"/>
          <w:i/>
          <w:iCs/>
          <w:sz w:val="24"/>
          <w:szCs w:val="24"/>
        </w:rPr>
        <w:t>ηra</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a szellőző rendszerbe épített hővisszanyerő közölt hatásfoka, </w:t>
      </w:r>
      <w:proofErr w:type="spellStart"/>
      <w:r w:rsidRPr="00D52C2B">
        <w:rPr>
          <w:rFonts w:ascii="Times New Roman" w:hAnsi="Times New Roman" w:cs="Times New Roman"/>
          <w:sz w:val="24"/>
          <w:szCs w:val="24"/>
        </w:rPr>
        <w:t>Hd</w:t>
      </w:r>
      <w:proofErr w:type="spellEnd"/>
      <w:r w:rsidRPr="00D52C2B">
        <w:rPr>
          <w:rFonts w:ascii="Times New Roman" w:hAnsi="Times New Roman" w:cs="Times New Roman"/>
          <w:sz w:val="24"/>
          <w:szCs w:val="24"/>
        </w:rPr>
        <w:t xml:space="preserve"> a deresedés szempontjából kockázatot jelentő külső határhőmérséklet alatti, a belső hőmérsékletre vonatkoztatott hőfokhíd ezred része. Ennek értéke az épület használati menetrendjétől függ (a határhőmérséklet gyakorisága más teljes napi időszakra és más a nappali órákra). Amennyiben deresedés elleni védelemre előfűtést alkalmaznak, az arra szolgáló rendszer vagy berendezés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energiaigényét figyelembe kell venni [elektromos előfűtés, talajhővel történő („passzív”) előfűtés szivattyújának, ventilátorának meghajtása stb.].</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 A fűtési rendszerrel biztosított nettó fűtési energiaigény fajlagos értékét a következő összefüggéssel kell kiszámítani:</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3533775" cy="981075"/>
            <wp:effectExtent l="0" t="0" r="9525" b="952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3775" cy="9810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(IV.6.)</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V.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nyári túlmelegedés kockázatának ellenőrzése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 belső és a külső hőmérséklet napi átlagos különbségét a következő összefüggéssel lehet kiszámítani: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6143625" cy="1066800"/>
            <wp:effectExtent l="0" t="0" r="9525"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43625" cy="10668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(V.1.)</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légcsereszámot a </w:t>
      </w:r>
      <w:r w:rsidRPr="00D52C2B">
        <w:rPr>
          <w:rFonts w:ascii="Times New Roman" w:hAnsi="Times New Roman" w:cs="Times New Roman"/>
          <w:i/>
          <w:iCs/>
          <w:sz w:val="24"/>
          <w:szCs w:val="24"/>
        </w:rPr>
        <w:t>3</w:t>
      </w:r>
      <w:r w:rsidRPr="00D52C2B">
        <w:rPr>
          <w:rFonts w:ascii="Times New Roman" w:hAnsi="Times New Roman" w:cs="Times New Roman"/>
          <w:sz w:val="24"/>
          <w:szCs w:val="24"/>
        </w:rPr>
        <w:t>. m</w:t>
      </w:r>
      <w:r w:rsidRPr="00D52C2B">
        <w:rPr>
          <w:rFonts w:ascii="Times New Roman" w:hAnsi="Times New Roman" w:cs="Times New Roman"/>
          <w:i/>
          <w:iCs/>
          <w:sz w:val="24"/>
          <w:szCs w:val="24"/>
        </w:rPr>
        <w:t xml:space="preserve">ellékletben </w:t>
      </w:r>
      <w:r w:rsidRPr="00D52C2B">
        <w:rPr>
          <w:rFonts w:ascii="Times New Roman" w:hAnsi="Times New Roman" w:cs="Times New Roman"/>
          <w:sz w:val="24"/>
          <w:szCs w:val="24"/>
        </w:rPr>
        <w:t>a nyári feltételekre megadott értékekkel kell figyelembe venni.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VI. A fűtés </w:t>
      </w:r>
      <w:proofErr w:type="gramStart"/>
      <w:r w:rsidRPr="00D52C2B">
        <w:rPr>
          <w:rFonts w:ascii="Times New Roman" w:hAnsi="Times New Roman" w:cs="Times New Roman"/>
          <w:sz w:val="28"/>
          <w:szCs w:val="28"/>
        </w:rPr>
        <w:t>primer</w:t>
      </w:r>
      <w:proofErr w:type="gramEnd"/>
      <w:r w:rsidRPr="00D52C2B">
        <w:rPr>
          <w:rFonts w:ascii="Times New Roman" w:hAnsi="Times New Roman" w:cs="Times New Roman"/>
          <w:sz w:val="28"/>
          <w:szCs w:val="28"/>
        </w:rPr>
        <w:t xml:space="preserve"> energia igénye (</w:t>
      </w:r>
      <w:proofErr w:type="spellStart"/>
      <w:r w:rsidRPr="00D52C2B">
        <w:rPr>
          <w:rFonts w:ascii="Times New Roman" w:hAnsi="Times New Roman" w:cs="Times New Roman"/>
          <w:sz w:val="28"/>
          <w:szCs w:val="28"/>
        </w:rPr>
        <w:t>Ef</w:t>
      </w:r>
      <w:proofErr w:type="spellEnd"/>
      <w:r w:rsidRPr="00D52C2B">
        <w:rPr>
          <w:rFonts w:ascii="Times New Roman" w:hAnsi="Times New Roman" w:cs="Times New Roman"/>
          <w:sz w:val="28"/>
          <w:szCs w:val="28"/>
        </w:rPr>
        <w: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1. A fűtés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igényét a következő összefüggéssel kell kiszámítani: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12201525" cy="657225"/>
            <wp:effectExtent l="0" t="0" r="9525" b="952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01525" cy="6572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(VI.1</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fűtés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energiaigénye nem tartalmazza a légtechnikai rendszer esetleges hőigényét, utóbbi számítása a IV.5.3. </w:t>
      </w:r>
      <w:proofErr w:type="gramStart"/>
      <w:r w:rsidRPr="00D52C2B">
        <w:rPr>
          <w:rFonts w:ascii="Times New Roman" w:hAnsi="Times New Roman" w:cs="Times New Roman"/>
          <w:sz w:val="24"/>
          <w:szCs w:val="24"/>
        </w:rPr>
        <w:t>összefüggéssel</w:t>
      </w:r>
      <w:proofErr w:type="gramEnd"/>
      <w:r w:rsidRPr="00D52C2B">
        <w:rPr>
          <w:rFonts w:ascii="Times New Roman" w:hAnsi="Times New Roman" w:cs="Times New Roman"/>
          <w:sz w:val="24"/>
          <w:szCs w:val="24"/>
        </w:rPr>
        <w:t xml:space="preserve"> történhet.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fűtés villamos segédenergia igényének meghatározásához a szabályozás, az elosztás, a tárolás és a hőtermelő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energiában kifejezett) villamos segédenergia igényét kell összegezni.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számítási módszer alkalmazása esetén minősítési iratokon alapuló teljesítménytényező (hatásfok) adatok alkalmazhatók, a veszteségek és a segédenergia igény (elosztó vezetékek hővesztesége, szivattyúk villamos energiafogyasztása) a szakma szabályai szerint számítandók.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 xml:space="preserve">Egyszerűsített módszer alkalmazása esetén tételes számítás helyett a VI.2.-VI.6. </w:t>
      </w:r>
      <w:proofErr w:type="gramStart"/>
      <w:r w:rsidRPr="00D52C2B">
        <w:rPr>
          <w:rFonts w:ascii="Times New Roman" w:hAnsi="Times New Roman" w:cs="Times New Roman"/>
          <w:sz w:val="24"/>
          <w:szCs w:val="24"/>
        </w:rPr>
        <w:t>pontokban</w:t>
      </w:r>
      <w:proofErr w:type="gramEnd"/>
      <w:r w:rsidRPr="00D52C2B">
        <w:rPr>
          <w:rFonts w:ascii="Times New Roman" w:hAnsi="Times New Roman" w:cs="Times New Roman"/>
          <w:sz w:val="24"/>
          <w:szCs w:val="24"/>
        </w:rPr>
        <w:t xml:space="preserve"> közölt tájékoztató adatok használhatók.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Központi fűtések hőtermelőinek teljesítménytényezői és segédenergia igényének meghatározása.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teljesítménytényező meghatározásához azt az alapterületet kell figyelembe venni, amelynek fűtésére az adott berendezés szolgál. (Erre különösen olyan társasházaknál kell figyelni, ahol lakásonként vannak hőtermelők beépítve.)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VI.1. </w:t>
      </w:r>
      <w:proofErr w:type="gramStart"/>
      <w:r w:rsidRPr="00D52C2B">
        <w:rPr>
          <w:rFonts w:ascii="Times New Roman" w:hAnsi="Times New Roman" w:cs="Times New Roman"/>
          <w:sz w:val="24"/>
          <w:szCs w:val="24"/>
        </w:rPr>
        <w:t>táblázatban</w:t>
      </w:r>
      <w:proofErr w:type="gramEnd"/>
      <w:r w:rsidRPr="00D52C2B">
        <w:rPr>
          <w:rFonts w:ascii="Times New Roman" w:hAnsi="Times New Roman" w:cs="Times New Roman"/>
          <w:sz w:val="24"/>
          <w:szCs w:val="24"/>
        </w:rPr>
        <w:t xml:space="preserve"> megadott értékek αk =1 lefedési arány mellett készültek.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lastRenderedPageBreak/>
        <w:t>Távfűtés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Távfűtés esetén a teljesítménytényező: 1,01, a villamos segédenergia igény: 0.</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A folyékony és gáznemű tüzelőanyagokkal üzemelő hőtermelők teljesítménytényezői és villamos segédenergia igénye</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w:t>
      </w:r>
      <w:r w:rsidRPr="00D52C2B">
        <w:rPr>
          <w:rFonts w:ascii="Times New Roman" w:hAnsi="Times New Roman" w:cs="Times New Roman"/>
          <w:sz w:val="24"/>
          <w:szCs w:val="24"/>
        </w:rPr>
        <w:br/>
        <w:t xml:space="preserve">A fűtött téren kívül elhelyezett kazánok teljesítménytényezői, </w:t>
      </w:r>
      <w:proofErr w:type="spellStart"/>
      <w:r w:rsidRPr="00D52C2B">
        <w:rPr>
          <w:rFonts w:ascii="Times New Roman" w:hAnsi="Times New Roman" w:cs="Times New Roman"/>
          <w:i/>
          <w:iCs/>
          <w:sz w:val="24"/>
          <w:szCs w:val="24"/>
        </w:rPr>
        <w:t>Ck</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és segédenergia igénye, </w:t>
      </w:r>
      <w:proofErr w:type="spellStart"/>
      <w:r w:rsidRPr="00D52C2B">
        <w:rPr>
          <w:rFonts w:ascii="Times New Roman" w:hAnsi="Times New Roman" w:cs="Times New Roman"/>
          <w:i/>
          <w:iCs/>
          <w:sz w:val="24"/>
          <w:szCs w:val="24"/>
        </w:rPr>
        <w:t>qk</w:t>
      </w:r>
      <w:proofErr w:type="gramStart"/>
      <w:r w:rsidRPr="00D52C2B">
        <w:rPr>
          <w:rFonts w:ascii="Times New Roman" w:hAnsi="Times New Roman" w:cs="Times New Roman"/>
          <w:i/>
          <w:iCs/>
          <w:sz w:val="24"/>
          <w:szCs w:val="24"/>
        </w:rPr>
        <w:t>,v</w:t>
      </w:r>
      <w:proofErr w:type="spellEnd"/>
      <w:proofErr w:type="gramEnd"/>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784"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Teljesítménytényezők </w:t>
            </w:r>
            <w:proofErr w:type="spellStart"/>
            <w:r w:rsidRPr="00D52C2B">
              <w:rPr>
                <w:rFonts w:ascii="Times New Roman" w:hAnsi="Times New Roman" w:cs="Times New Roman"/>
                <w:sz w:val="20"/>
                <w:szCs w:val="20"/>
              </w:rPr>
              <w:t>Ck</w:t>
            </w:r>
            <w:proofErr w:type="spellEnd"/>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i/>
                <w:iCs/>
                <w:sz w:val="20"/>
                <w:szCs w:val="20"/>
              </w:rPr>
            </w:pPr>
            <w:r w:rsidRPr="00D52C2B">
              <w:rPr>
                <w:rFonts w:ascii="Times New Roman" w:hAnsi="Times New Roman" w:cs="Times New Roman"/>
                <w:sz w:val="20"/>
                <w:szCs w:val="20"/>
              </w:rPr>
              <w:t xml:space="preserve"> Segédenergia </w:t>
            </w:r>
            <w:proofErr w:type="spellStart"/>
            <w:r w:rsidRPr="00D52C2B">
              <w:rPr>
                <w:rFonts w:ascii="Times New Roman" w:hAnsi="Times New Roman" w:cs="Times New Roman"/>
                <w:i/>
                <w:iCs/>
                <w:sz w:val="20"/>
                <w:szCs w:val="20"/>
              </w:rPr>
              <w:t>qk</w:t>
            </w:r>
            <w:proofErr w:type="gramStart"/>
            <w:r w:rsidRPr="00D52C2B">
              <w:rPr>
                <w:rFonts w:ascii="Times New Roman" w:hAnsi="Times New Roman" w:cs="Times New Roman"/>
                <w:i/>
                <w:iCs/>
                <w:sz w:val="20"/>
                <w:szCs w:val="20"/>
              </w:rPr>
              <w:t>,v</w:t>
            </w:r>
            <w:proofErr w:type="spellEnd"/>
            <w:proofErr w:type="gramEnd"/>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w:t>
            </w:r>
            <w:r w:rsidRPr="00D52C2B">
              <w:rPr>
                <w:rFonts w:ascii="Times New Roman" w:hAnsi="Times New Roman" w:cs="Times New Roman"/>
                <w:sz w:val="20"/>
                <w:szCs w:val="20"/>
              </w:rPr>
              <w:br/>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Állandó hőmérsékletű</w:t>
            </w:r>
            <w:r w:rsidRPr="00D52C2B">
              <w:rPr>
                <w:rFonts w:ascii="Times New Roman" w:hAnsi="Times New Roman" w:cs="Times New Roman"/>
                <w:sz w:val="20"/>
                <w:szCs w:val="20"/>
              </w:rPr>
              <w:br/>
              <w:t>kazán</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Alacsony hőmérsékletű</w:t>
            </w:r>
            <w:r w:rsidRPr="00D52C2B">
              <w:rPr>
                <w:rFonts w:ascii="Times New Roman" w:hAnsi="Times New Roman" w:cs="Times New Roman"/>
                <w:sz w:val="20"/>
                <w:szCs w:val="20"/>
              </w:rPr>
              <w:br/>
              <w:t>kazán</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Kondenzációs kazán</w:t>
            </w:r>
          </w:p>
        </w:tc>
        <w:tc>
          <w:tcPr>
            <w:tcW w:w="192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0,79</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0,66</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0,58</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0,48</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0,38</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0,31</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0,27</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0,23</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0,18</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0,13</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0,09</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w:t>
      </w:r>
      <w:r w:rsidRPr="00D52C2B">
        <w:rPr>
          <w:rFonts w:ascii="Times New Roman" w:hAnsi="Times New Roman" w:cs="Times New Roman"/>
          <w:sz w:val="24"/>
          <w:szCs w:val="24"/>
        </w:rPr>
        <w:br/>
        <w:t xml:space="preserve">A fűtött téren belül elhelyezett kazánok teljesítménytényezői, </w:t>
      </w:r>
      <w:proofErr w:type="spellStart"/>
      <w:r w:rsidRPr="00D52C2B">
        <w:rPr>
          <w:rFonts w:ascii="Times New Roman" w:hAnsi="Times New Roman" w:cs="Times New Roman"/>
          <w:i/>
          <w:iCs/>
          <w:sz w:val="24"/>
          <w:szCs w:val="24"/>
        </w:rPr>
        <w:t>Ck</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és segédenergia igénye, </w:t>
      </w:r>
      <w:proofErr w:type="spellStart"/>
      <w:r w:rsidRPr="00D52C2B">
        <w:rPr>
          <w:rFonts w:ascii="Times New Roman" w:hAnsi="Times New Roman" w:cs="Times New Roman"/>
          <w:i/>
          <w:iCs/>
          <w:sz w:val="24"/>
          <w:szCs w:val="24"/>
        </w:rPr>
        <w:t>qk,v</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924"/>
        <w:gridCol w:w="1928"/>
        <w:gridCol w:w="1928"/>
        <w:gridCol w:w="1930"/>
        <w:gridCol w:w="1930"/>
      </w:tblGrid>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786"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Teljesítménytényezők </w:t>
            </w:r>
            <w:proofErr w:type="spellStart"/>
            <w:r w:rsidRPr="00D52C2B">
              <w:rPr>
                <w:rFonts w:ascii="Times New Roman" w:hAnsi="Times New Roman" w:cs="Times New Roman"/>
                <w:sz w:val="20"/>
                <w:szCs w:val="20"/>
              </w:rPr>
              <w:t>Ck</w:t>
            </w:r>
            <w:proofErr w:type="spellEnd"/>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i/>
                <w:iCs/>
                <w:sz w:val="20"/>
                <w:szCs w:val="20"/>
              </w:rPr>
            </w:pPr>
            <w:r w:rsidRPr="00D52C2B">
              <w:rPr>
                <w:rFonts w:ascii="Times New Roman" w:hAnsi="Times New Roman" w:cs="Times New Roman"/>
                <w:sz w:val="20"/>
                <w:szCs w:val="20"/>
              </w:rPr>
              <w:t xml:space="preserve"> Segédenergia </w:t>
            </w:r>
            <w:proofErr w:type="spellStart"/>
            <w:r w:rsidRPr="00D52C2B">
              <w:rPr>
                <w:rFonts w:ascii="Times New Roman" w:hAnsi="Times New Roman" w:cs="Times New Roman"/>
                <w:i/>
                <w:iCs/>
                <w:sz w:val="20"/>
                <w:szCs w:val="20"/>
              </w:rPr>
              <w:t>qk</w:t>
            </w:r>
            <w:proofErr w:type="gramStart"/>
            <w:r w:rsidRPr="00D52C2B">
              <w:rPr>
                <w:rFonts w:ascii="Times New Roman" w:hAnsi="Times New Roman" w:cs="Times New Roman"/>
                <w:i/>
                <w:iCs/>
                <w:sz w:val="20"/>
                <w:szCs w:val="20"/>
              </w:rPr>
              <w:t>,v</w:t>
            </w:r>
            <w:proofErr w:type="spellEnd"/>
            <w:proofErr w:type="gramEnd"/>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w:t>
            </w:r>
            <w:r w:rsidRPr="00D52C2B">
              <w:rPr>
                <w:rFonts w:ascii="Times New Roman" w:hAnsi="Times New Roman" w:cs="Times New Roman"/>
                <w:sz w:val="20"/>
                <w:szCs w:val="20"/>
              </w:rPr>
              <w:br/>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Állandó hőmérsékletű</w:t>
            </w:r>
            <w:r w:rsidRPr="00D52C2B">
              <w:rPr>
                <w:rFonts w:ascii="Times New Roman" w:hAnsi="Times New Roman" w:cs="Times New Roman"/>
                <w:sz w:val="20"/>
                <w:szCs w:val="20"/>
              </w:rPr>
              <w:br/>
              <w:t>kazán</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Alacsony hőmérsékletű</w:t>
            </w:r>
            <w:r w:rsidRPr="00D52C2B">
              <w:rPr>
                <w:rFonts w:ascii="Times New Roman" w:hAnsi="Times New Roman" w:cs="Times New Roman"/>
                <w:sz w:val="20"/>
                <w:szCs w:val="20"/>
              </w:rPr>
              <w:br/>
              <w:t>kazán</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Kondenzációs kazán</w:t>
            </w:r>
          </w:p>
        </w:tc>
        <w:tc>
          <w:tcPr>
            <w:tcW w:w="192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192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1,08</w:t>
            </w:r>
          </w:p>
        </w:tc>
        <w:tc>
          <w:tcPr>
            <w:tcW w:w="192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0,79</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1,24</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0,66</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1,21</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0,58</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1,18</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0,48</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92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0,38</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0,31</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0,27</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0,23</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2500</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0,18</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5000</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0,13</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10000</w:t>
            </w:r>
          </w:p>
        </w:tc>
        <w:tc>
          <w:tcPr>
            <w:tcW w:w="192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0,09</w:t>
            </w:r>
          </w:p>
        </w:tc>
      </w:tr>
      <w:tr w:rsidR="00D52C2B" w:rsidRPr="00D52C2B">
        <w:tblPrEx>
          <w:tblCellMar>
            <w:top w:w="0" w:type="dxa"/>
            <w:left w:w="0" w:type="dxa"/>
            <w:bottom w:w="0" w:type="dxa"/>
            <w:right w:w="0" w:type="dxa"/>
          </w:tblCellMar>
        </w:tblPrEx>
        <w:tc>
          <w:tcPr>
            <w:tcW w:w="9640" w:type="dxa"/>
            <w:gridSpan w:val="5"/>
            <w:tcBorders>
              <w:top w:val="single" w:sz="4" w:space="0" w:color="auto"/>
              <w:left w:val="nil"/>
              <w:bottom w:val="nil"/>
              <w:right w:val="nil"/>
            </w:tcBorders>
          </w:tcPr>
          <w:p w:rsidR="00D52C2B" w:rsidRPr="00D52C2B" w:rsidRDefault="00D52C2B" w:rsidP="00D52C2B">
            <w:pPr>
              <w:autoSpaceDE w:val="0"/>
              <w:autoSpaceDN w:val="0"/>
              <w:adjustRightInd w:val="0"/>
              <w:spacing w:before="120"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Elektromos üzemű hőszivattyúk esetén a </w:t>
            </w:r>
            <w:proofErr w:type="spellStart"/>
            <w:r w:rsidRPr="00D52C2B">
              <w:rPr>
                <w:rFonts w:ascii="Times New Roman" w:hAnsi="Times New Roman" w:cs="Times New Roman"/>
                <w:sz w:val="20"/>
                <w:szCs w:val="20"/>
              </w:rPr>
              <w:t>Ck</w:t>
            </w:r>
            <w:proofErr w:type="spellEnd"/>
            <w:r w:rsidRPr="00D52C2B">
              <w:rPr>
                <w:rFonts w:ascii="Times New Roman" w:hAnsi="Times New Roman" w:cs="Times New Roman"/>
                <w:sz w:val="20"/>
                <w:szCs w:val="20"/>
              </w:rPr>
              <w:t xml:space="preserve"> teljesítménytényező a </w:t>
            </w:r>
            <w:proofErr w:type="gramStart"/>
            <w:r w:rsidRPr="00D52C2B">
              <w:rPr>
                <w:rFonts w:ascii="Times New Roman" w:hAnsi="Times New Roman" w:cs="Times New Roman"/>
                <w:sz w:val="20"/>
                <w:szCs w:val="20"/>
              </w:rPr>
              <w:t>szezonális</w:t>
            </w:r>
            <w:proofErr w:type="gramEnd"/>
            <w:r w:rsidRPr="00D52C2B">
              <w:rPr>
                <w:rFonts w:ascii="Times New Roman" w:hAnsi="Times New Roman" w:cs="Times New Roman"/>
                <w:sz w:val="20"/>
                <w:szCs w:val="20"/>
              </w:rPr>
              <w:t xml:space="preserve"> teljesítménytényező (SPF) </w:t>
            </w:r>
            <w:proofErr w:type="spellStart"/>
            <w:r w:rsidRPr="00D52C2B">
              <w:rPr>
                <w:rFonts w:ascii="Times New Roman" w:hAnsi="Times New Roman" w:cs="Times New Roman"/>
                <w:sz w:val="20"/>
                <w:szCs w:val="20"/>
              </w:rPr>
              <w:t>reciproka</w:t>
            </w:r>
            <w:proofErr w:type="spellEnd"/>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Ck</w:t>
            </w:r>
            <w:proofErr w:type="spellEnd"/>
            <w:r w:rsidRPr="00D52C2B">
              <w:rPr>
                <w:rFonts w:ascii="Times New Roman" w:hAnsi="Times New Roman" w:cs="Times New Roman"/>
                <w:sz w:val="20"/>
                <w:szCs w:val="20"/>
              </w:rPr>
              <w:t xml:space="preserve"> = 1/SPF.</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VI.3.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Elektromos üzemű hőszivattyúk teljesítménytényezője, </w:t>
      </w:r>
      <w:proofErr w:type="spellStart"/>
      <w:r w:rsidRPr="00D52C2B">
        <w:rPr>
          <w:rFonts w:ascii="Times New Roman" w:hAnsi="Times New Roman" w:cs="Times New Roman"/>
          <w:i/>
          <w:iCs/>
          <w:sz w:val="24"/>
          <w:szCs w:val="24"/>
        </w:rPr>
        <w:t>Ck</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208"/>
        <w:gridCol w:w="3212"/>
        <w:gridCol w:w="3212"/>
      </w:tblGrid>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Hőforrás / Fűtőközeg</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Fűtővíz hőmérséklete</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Teljesítménytényező</w:t>
            </w:r>
            <w:r w:rsidRPr="00D52C2B">
              <w:rPr>
                <w:rFonts w:ascii="Times New Roman" w:hAnsi="Times New Roman" w:cs="Times New Roman"/>
                <w:sz w:val="20"/>
                <w:szCs w:val="20"/>
              </w:rPr>
              <w:br/>
            </w:r>
            <w:proofErr w:type="spellStart"/>
            <w:r w:rsidRPr="00D52C2B">
              <w:rPr>
                <w:rFonts w:ascii="Times New Roman" w:hAnsi="Times New Roman" w:cs="Times New Roman"/>
                <w:i/>
                <w:iCs/>
                <w:sz w:val="20"/>
                <w:szCs w:val="20"/>
              </w:rPr>
              <w:t>Ck</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Víz/Víz</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0,23</w:t>
            </w:r>
          </w:p>
        </w:tc>
      </w:tr>
      <w:tr w:rsidR="00D52C2B" w:rsidRPr="00D52C2B">
        <w:tblPrEx>
          <w:tblCellMar>
            <w:top w:w="0" w:type="dxa"/>
            <w:left w:w="0" w:type="dxa"/>
            <w:bottom w:w="0" w:type="dxa"/>
            <w:right w:w="0" w:type="dxa"/>
          </w:tblCellMar>
        </w:tblPrEx>
        <w:tc>
          <w:tcPr>
            <w:tcW w:w="320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0,19</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Talajhő/Víz</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0,27</w:t>
            </w:r>
          </w:p>
        </w:tc>
      </w:tr>
      <w:tr w:rsidR="00D52C2B" w:rsidRPr="00D52C2B">
        <w:tblPrEx>
          <w:tblCellMar>
            <w:top w:w="0" w:type="dxa"/>
            <w:left w:w="0" w:type="dxa"/>
            <w:bottom w:w="0" w:type="dxa"/>
            <w:right w:w="0" w:type="dxa"/>
          </w:tblCellMar>
        </w:tblPrEx>
        <w:tc>
          <w:tcPr>
            <w:tcW w:w="320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lastRenderedPageBreak/>
              <w:t xml:space="preserve"> </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0,23</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Levegő/Víz</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0,37</w:t>
            </w:r>
          </w:p>
        </w:tc>
      </w:tr>
      <w:tr w:rsidR="00D52C2B" w:rsidRPr="00D52C2B">
        <w:tblPrEx>
          <w:tblCellMar>
            <w:top w:w="0" w:type="dxa"/>
            <w:left w:w="0" w:type="dxa"/>
            <w:bottom w:w="0" w:type="dxa"/>
            <w:right w:w="0" w:type="dxa"/>
          </w:tblCellMar>
        </w:tblPrEx>
        <w:tc>
          <w:tcPr>
            <w:tcW w:w="320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Távozó levegő/Víz</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r>
      <w:tr w:rsidR="00D52C2B" w:rsidRPr="00D52C2B">
        <w:tblPrEx>
          <w:tblCellMar>
            <w:top w:w="0" w:type="dxa"/>
            <w:left w:w="0" w:type="dxa"/>
            <w:bottom w:w="0" w:type="dxa"/>
            <w:right w:w="0" w:type="dxa"/>
          </w:tblCellMar>
        </w:tblPrEx>
        <w:tc>
          <w:tcPr>
            <w:tcW w:w="320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0,24</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VI.4.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Földgáz üzemű hőszivattyúk teljesítménytényezője, </w:t>
      </w:r>
      <w:proofErr w:type="spellStart"/>
      <w:r w:rsidRPr="00D52C2B">
        <w:rPr>
          <w:rFonts w:ascii="Times New Roman" w:hAnsi="Times New Roman" w:cs="Times New Roman"/>
          <w:i/>
          <w:iCs/>
          <w:sz w:val="24"/>
          <w:szCs w:val="24"/>
        </w:rPr>
        <w:t>Ck</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208"/>
        <w:gridCol w:w="3214"/>
        <w:gridCol w:w="3214"/>
      </w:tblGrid>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Hőforrás / Fűtőközeg</w:t>
            </w:r>
          </w:p>
        </w:tc>
        <w:tc>
          <w:tcPr>
            <w:tcW w:w="32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Fűtővíz hőmérséklete</w:t>
            </w:r>
          </w:p>
        </w:tc>
        <w:tc>
          <w:tcPr>
            <w:tcW w:w="32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Teljesítménytényező</w:t>
            </w:r>
            <w:r w:rsidRPr="00D52C2B">
              <w:rPr>
                <w:rFonts w:ascii="Times New Roman" w:hAnsi="Times New Roman" w:cs="Times New Roman"/>
                <w:sz w:val="20"/>
                <w:szCs w:val="20"/>
              </w:rPr>
              <w:br/>
            </w:r>
            <w:proofErr w:type="spellStart"/>
            <w:r w:rsidRPr="00D52C2B">
              <w:rPr>
                <w:rFonts w:ascii="Times New Roman" w:hAnsi="Times New Roman" w:cs="Times New Roman"/>
                <w:i/>
                <w:iCs/>
                <w:sz w:val="20"/>
                <w:szCs w:val="20"/>
              </w:rPr>
              <w:t>Ck</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Levegő/Víz</w:t>
            </w:r>
          </w:p>
        </w:tc>
        <w:tc>
          <w:tcPr>
            <w:tcW w:w="32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45/40</w:t>
            </w:r>
          </w:p>
        </w:tc>
        <w:tc>
          <w:tcPr>
            <w:tcW w:w="32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0,58</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VI.5.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Szilárd- és biomasszatüzelés teljesítménytényezője, </w:t>
      </w:r>
      <w:proofErr w:type="spellStart"/>
      <w:r w:rsidRPr="00D52C2B">
        <w:rPr>
          <w:rFonts w:ascii="Times New Roman" w:hAnsi="Times New Roman" w:cs="Times New Roman"/>
          <w:sz w:val="24"/>
          <w:szCs w:val="24"/>
        </w:rPr>
        <w:t>Ck</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404"/>
        <w:gridCol w:w="2408"/>
        <w:gridCol w:w="2408"/>
        <w:gridCol w:w="2408"/>
      </w:tblGrid>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Szilárdtüzelésű kazán</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Fatüzelésű kazán</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Pellettüzelésű</w:t>
            </w:r>
            <w:proofErr w:type="spellEnd"/>
            <w:r w:rsidRPr="00D52C2B">
              <w:rPr>
                <w:rFonts w:ascii="Times New Roman" w:hAnsi="Times New Roman" w:cs="Times New Roman"/>
                <w:sz w:val="20"/>
                <w:szCs w:val="20"/>
              </w:rPr>
              <w:t xml:space="preserve"> kazán</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Faelgázosító</w:t>
            </w:r>
            <w:proofErr w:type="spellEnd"/>
            <w:r w:rsidRPr="00D52C2B">
              <w:rPr>
                <w:rFonts w:ascii="Times New Roman" w:hAnsi="Times New Roman" w:cs="Times New Roman"/>
                <w:sz w:val="20"/>
                <w:szCs w:val="20"/>
              </w:rPr>
              <w:t xml:space="preserve"> kazán</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VI.6.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Szilárd- és biomasszatüzelés segédenergia igénye, </w:t>
      </w:r>
      <w:proofErr w:type="spellStart"/>
      <w:r w:rsidRPr="00D52C2B">
        <w:rPr>
          <w:rFonts w:ascii="Times New Roman" w:hAnsi="Times New Roman" w:cs="Times New Roman"/>
          <w:i/>
          <w:iCs/>
          <w:sz w:val="24"/>
          <w:szCs w:val="24"/>
        </w:rPr>
        <w:t>qk,v</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2404"/>
        <w:gridCol w:w="2408"/>
        <w:gridCol w:w="2408"/>
        <w:gridCol w:w="2408"/>
      </w:tblGrid>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 </w:t>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Szilárdtüzelésű kazán (szabályozó nélkül)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Fatüzelésű kazán</w:t>
            </w:r>
            <w:r w:rsidRPr="00D52C2B">
              <w:rPr>
                <w:rFonts w:ascii="Times New Roman" w:hAnsi="Times New Roman" w:cs="Times New Roman"/>
                <w:sz w:val="20"/>
                <w:szCs w:val="20"/>
              </w:rPr>
              <w:br/>
              <w:t>(szabályozóval)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Pellettüzelésű</w:t>
            </w:r>
            <w:proofErr w:type="spellEnd"/>
            <w:r w:rsidRPr="00D52C2B">
              <w:rPr>
                <w:rFonts w:ascii="Times New Roman" w:hAnsi="Times New Roman" w:cs="Times New Roman"/>
                <w:sz w:val="20"/>
                <w:szCs w:val="20"/>
              </w:rPr>
              <w:t xml:space="preserve"> kazán (Ventilátorral/</w:t>
            </w:r>
            <w:r w:rsidRPr="00D52C2B">
              <w:rPr>
                <w:rFonts w:ascii="Times New Roman" w:hAnsi="Times New Roman" w:cs="Times New Roman"/>
                <w:sz w:val="20"/>
                <w:szCs w:val="20"/>
              </w:rPr>
              <w:br/>
              <w:t>elektromos gyújtással)</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1,96</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1,84</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1,78</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1,71</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1,65</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 hőelosztás veszteségei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VI.7.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w:t>
      </w:r>
      <w:r w:rsidRPr="00D52C2B">
        <w:rPr>
          <w:rFonts w:ascii="Times New Roman" w:hAnsi="Times New Roman" w:cs="Times New Roman"/>
          <w:sz w:val="24"/>
          <w:szCs w:val="24"/>
        </w:rPr>
        <w:br/>
        <w:t xml:space="preserve">A hőelosztás fajlagos veszteségei az alapterület és a rendszer méretezési hőfoklépcső függvényében, </w:t>
      </w:r>
      <w:proofErr w:type="spellStart"/>
      <w:r w:rsidRPr="00D52C2B">
        <w:rPr>
          <w:rFonts w:ascii="Times New Roman" w:hAnsi="Times New Roman" w:cs="Times New Roman"/>
          <w:i/>
          <w:iCs/>
          <w:sz w:val="24"/>
          <w:szCs w:val="24"/>
        </w:rPr>
        <w:t>qf</w:t>
      </w:r>
      <w:proofErr w:type="gramStart"/>
      <w:r w:rsidRPr="00D52C2B">
        <w:rPr>
          <w:rFonts w:ascii="Times New Roman" w:hAnsi="Times New Roman" w:cs="Times New Roman"/>
          <w:i/>
          <w:iCs/>
          <w:sz w:val="24"/>
          <w:szCs w:val="24"/>
        </w:rPr>
        <w:t>,v</w:t>
      </w:r>
      <w:proofErr w:type="spellEnd"/>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(vízszintes elosztóvezetékek a fűtött téren kívül) </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 </w:t>
            </w:r>
            <w:r w:rsidRPr="00D52C2B">
              <w:rPr>
                <w:rFonts w:ascii="Times New Roman" w:hAnsi="Times New Roman" w:cs="Times New Roman"/>
                <w:i/>
                <w:iCs/>
                <w:sz w:val="20"/>
                <w:szCs w:val="20"/>
              </w:rPr>
              <w:t xml:space="preserve">AN </w:t>
            </w:r>
            <w:r w:rsidRPr="00D52C2B">
              <w:rPr>
                <w:rFonts w:ascii="Times New Roman" w:hAnsi="Times New Roman" w:cs="Times New Roman"/>
                <w:i/>
                <w:iCs/>
                <w:sz w:val="20"/>
                <w:szCs w:val="20"/>
              </w:rPr>
              <w:br/>
            </w:r>
            <w:r w:rsidRPr="00D52C2B">
              <w:rPr>
                <w:rFonts w:ascii="Times New Roman" w:hAnsi="Times New Roman" w:cs="Times New Roman"/>
                <w:sz w:val="20"/>
                <w:szCs w:val="20"/>
              </w:rPr>
              <w:t>[m2]</w:t>
            </w:r>
          </w:p>
        </w:tc>
        <w:tc>
          <w:tcPr>
            <w:tcW w:w="7712"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hőelosztás veszteségei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,v</w:t>
            </w:r>
            <w:proofErr w:type="spellEnd"/>
            <w:proofErr w:type="gram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 xml:space="preserve">[kWh/m2/a] </w:t>
            </w:r>
            <w:r w:rsidRPr="00D52C2B">
              <w:rPr>
                <w:rFonts w:ascii="Times New Roman" w:hAnsi="Times New Roman" w:cs="Times New Roman"/>
                <w:sz w:val="20"/>
                <w:szCs w:val="20"/>
              </w:rPr>
              <w:br/>
              <w:t>Vízszintes elosztóvezetékek a fűtött téren kívül</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90/70 °C</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70/55 °C</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 °C</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 °C</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2,9</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táblázattól eltérő hőfoklépcső esetén a közepes hőmérsékletkülönbségre viszonyított lineáris regresszióval kell meghatározni a hőelosztás veszteségét.</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VI.8.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w:t>
      </w:r>
      <w:r w:rsidRPr="00D52C2B">
        <w:rPr>
          <w:rFonts w:ascii="Times New Roman" w:hAnsi="Times New Roman" w:cs="Times New Roman"/>
          <w:sz w:val="24"/>
          <w:szCs w:val="24"/>
        </w:rPr>
        <w:br/>
        <w:t xml:space="preserve">A hőelosztás fajlagos vesztesége az alapterület és a rendszer méretezési hőfoklépcső függvényében, </w:t>
      </w:r>
      <w:proofErr w:type="spellStart"/>
      <w:r w:rsidRPr="00D52C2B">
        <w:rPr>
          <w:rFonts w:ascii="Times New Roman" w:hAnsi="Times New Roman" w:cs="Times New Roman"/>
          <w:i/>
          <w:iCs/>
          <w:sz w:val="24"/>
          <w:szCs w:val="24"/>
        </w:rPr>
        <w:t>qf,v</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(vízszintes elosztóvezetékek a fűtött téren belül) </w:t>
      </w:r>
    </w:p>
    <w:tbl>
      <w:tblPr>
        <w:tblW w:w="0" w:type="auto"/>
        <w:tblInd w:w="-5" w:type="dxa"/>
        <w:tblLayout w:type="fixed"/>
        <w:tblCellMar>
          <w:left w:w="0" w:type="dxa"/>
          <w:right w:w="0" w:type="dxa"/>
        </w:tblCellMar>
        <w:tblLook w:val="0000" w:firstRow="0" w:lastRow="0" w:firstColumn="0" w:lastColumn="0" w:noHBand="0" w:noVBand="0"/>
      </w:tblPr>
      <w:tblGrid>
        <w:gridCol w:w="1924"/>
        <w:gridCol w:w="1928"/>
        <w:gridCol w:w="1928"/>
        <w:gridCol w:w="1928"/>
        <w:gridCol w:w="1932"/>
      </w:tblGrid>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Alapterületig </w:t>
            </w:r>
            <w:r w:rsidRPr="00D52C2B">
              <w:rPr>
                <w:rFonts w:ascii="Times New Roman" w:hAnsi="Times New Roman" w:cs="Times New Roman"/>
                <w:i/>
                <w:iCs/>
                <w:sz w:val="20"/>
                <w:szCs w:val="20"/>
              </w:rPr>
              <w:t xml:space="preserve">AN </w:t>
            </w:r>
            <w:r w:rsidRPr="00D52C2B">
              <w:rPr>
                <w:rFonts w:ascii="Times New Roman" w:hAnsi="Times New Roman" w:cs="Times New Roman"/>
                <w:i/>
                <w:iCs/>
                <w:sz w:val="20"/>
                <w:szCs w:val="20"/>
              </w:rPr>
              <w:br/>
            </w:r>
            <w:r w:rsidRPr="00D52C2B">
              <w:rPr>
                <w:rFonts w:ascii="Times New Roman" w:hAnsi="Times New Roman" w:cs="Times New Roman"/>
                <w:sz w:val="20"/>
                <w:szCs w:val="20"/>
              </w:rPr>
              <w:t>[m2]</w:t>
            </w:r>
          </w:p>
        </w:tc>
        <w:tc>
          <w:tcPr>
            <w:tcW w:w="7716"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hőelosztás veszteségei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,v</w:t>
            </w:r>
            <w:proofErr w:type="spellEnd"/>
            <w:proofErr w:type="gram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 xml:space="preserve">[kWh/m2/a] </w:t>
            </w:r>
            <w:r w:rsidRPr="00D52C2B">
              <w:rPr>
                <w:rFonts w:ascii="Times New Roman" w:hAnsi="Times New Roman" w:cs="Times New Roman"/>
                <w:sz w:val="20"/>
                <w:szCs w:val="20"/>
              </w:rPr>
              <w:br/>
              <w:t>Vízszintes elosztóvezetékek a fűtött téren belül</w:t>
            </w:r>
          </w:p>
        </w:tc>
      </w:tr>
      <w:tr w:rsidR="00D52C2B" w:rsidRPr="00D52C2B">
        <w:tblPrEx>
          <w:tblCellMar>
            <w:top w:w="0" w:type="dxa"/>
            <w:left w:w="0" w:type="dxa"/>
            <w:bottom w:w="0" w:type="dxa"/>
            <w:right w:w="0" w:type="dxa"/>
          </w:tblCellMar>
        </w:tblPrEx>
        <w:tc>
          <w:tcPr>
            <w:tcW w:w="192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90/70 °C</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70/55 °C</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 °C</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 °C</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w:t>
            </w:r>
          </w:p>
        </w:tc>
      </w:tr>
      <w:tr w:rsidR="00D52C2B" w:rsidRPr="00D52C2B">
        <w:tblPrEx>
          <w:tblCellMar>
            <w:top w:w="0" w:type="dxa"/>
            <w:left w:w="0" w:type="dxa"/>
            <w:bottom w:w="0" w:type="dxa"/>
            <w:right w:w="0" w:type="dxa"/>
          </w:tblCellMar>
        </w:tblPrEx>
        <w:tc>
          <w:tcPr>
            <w:tcW w:w="192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táblázattól eltérő hőfoklépcső esetén a közepes hőmérsékletkülönbségre viszonyított lineáris regresszióval kell meghatározni a hőelosztás veszteségét.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A hőelosztás segédenergia igénye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Az elektromos segédenergia igényt az épület alapterülete, a rendszer méretezési hőfoklépcsői és további befolyásoló tényezők függvényében tartalmazza a táblázat. A vezetékrendszer alatt az elosztó vezetékek (vízszintes vezetékek), </w:t>
      </w:r>
      <w:proofErr w:type="spellStart"/>
      <w:r w:rsidRPr="00D52C2B">
        <w:rPr>
          <w:rFonts w:ascii="Times New Roman" w:hAnsi="Times New Roman" w:cs="Times New Roman"/>
          <w:sz w:val="24"/>
          <w:szCs w:val="24"/>
        </w:rPr>
        <w:t>strangok</w:t>
      </w:r>
      <w:proofErr w:type="spellEnd"/>
      <w:r w:rsidRPr="00D52C2B">
        <w:rPr>
          <w:rFonts w:ascii="Times New Roman" w:hAnsi="Times New Roman" w:cs="Times New Roman"/>
          <w:sz w:val="24"/>
          <w:szCs w:val="24"/>
        </w:rPr>
        <w:t xml:space="preserve"> (függőleges vezetékek) és bekötővezetékek értendők.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VI.9.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Fajlagos villamos segédenergia igény [kWh/m2/a]</w:t>
      </w:r>
      <w:r w:rsidRPr="00D52C2B">
        <w:rPr>
          <w:rFonts w:ascii="Times New Roman" w:hAnsi="Times New Roman" w:cs="Times New Roman"/>
          <w:sz w:val="24"/>
          <w:szCs w:val="24"/>
        </w:rPr>
        <w:br/>
        <w:t xml:space="preserve">20, 15, 10 és 7 K hőfoklépcső esetén, </w:t>
      </w:r>
      <w:proofErr w:type="spellStart"/>
      <w:r w:rsidRPr="00D52C2B">
        <w:rPr>
          <w:rFonts w:ascii="Times New Roman" w:hAnsi="Times New Roman" w:cs="Times New Roman"/>
          <w:i/>
          <w:iCs/>
          <w:sz w:val="24"/>
          <w:szCs w:val="24"/>
        </w:rPr>
        <w:t>EFSz</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066"/>
        <w:gridCol w:w="1070"/>
        <w:gridCol w:w="1070"/>
        <w:gridCol w:w="1072"/>
        <w:gridCol w:w="1072"/>
        <w:gridCol w:w="1070"/>
        <w:gridCol w:w="1070"/>
        <w:gridCol w:w="1072"/>
        <w:gridCol w:w="1070"/>
        <w:gridCol w:w="8"/>
      </w:tblGrid>
      <w:tr w:rsidR="00D52C2B" w:rsidRPr="00D52C2B">
        <w:tblPrEx>
          <w:tblCellMar>
            <w:top w:w="0" w:type="dxa"/>
            <w:left w:w="0" w:type="dxa"/>
            <w:bottom w:w="0" w:type="dxa"/>
            <w:right w:w="0" w:type="dxa"/>
          </w:tblCellMar>
        </w:tblPrEx>
        <w:tc>
          <w:tcPr>
            <w:tcW w:w="106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4284"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Fordulatszám szabályozású szivattyú</w:t>
            </w:r>
          </w:p>
        </w:tc>
        <w:tc>
          <w:tcPr>
            <w:tcW w:w="4284" w:type="dxa"/>
            <w:gridSpan w:val="5"/>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Állandó fordulatú szivattyú</w:t>
            </w:r>
          </w:p>
        </w:tc>
      </w:tr>
      <w:tr w:rsidR="00D52C2B" w:rsidRPr="00D52C2B">
        <w:tblPrEx>
          <w:tblCellMar>
            <w:top w:w="0" w:type="dxa"/>
            <w:left w:w="0" w:type="dxa"/>
            <w:bottom w:w="0" w:type="dxa"/>
            <w:right w:w="0" w:type="dxa"/>
          </w:tblCellMar>
        </w:tblPrEx>
        <w:trPr>
          <w:gridAfter w:val="1"/>
          <w:wAfter w:w="4" w:type="dxa"/>
        </w:trPr>
        <w:tc>
          <w:tcPr>
            <w:tcW w:w="106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w:t>
            </w:r>
            <w:r w:rsidRPr="00D52C2B">
              <w:rPr>
                <w:rFonts w:ascii="Times New Roman" w:hAnsi="Times New Roman" w:cs="Times New Roman"/>
                <w:sz w:val="20"/>
                <w:szCs w:val="20"/>
              </w:rPr>
              <w:br/>
              <w:t>területig</w:t>
            </w:r>
          </w:p>
        </w:tc>
        <w:tc>
          <w:tcPr>
            <w:tcW w:w="3212"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Szabad fűtőfelületek</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Beágyazott</w:t>
            </w:r>
            <w:r w:rsidRPr="00D52C2B">
              <w:rPr>
                <w:rFonts w:ascii="Times New Roman" w:hAnsi="Times New Roman" w:cs="Times New Roman"/>
                <w:sz w:val="20"/>
                <w:szCs w:val="20"/>
              </w:rPr>
              <w:br/>
              <w:t>fűtőfelületek</w:t>
            </w:r>
          </w:p>
        </w:tc>
        <w:tc>
          <w:tcPr>
            <w:tcW w:w="3212"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Szabad fűtőfelületek</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Beágyazott</w:t>
            </w:r>
            <w:r w:rsidRPr="00D52C2B">
              <w:rPr>
                <w:rFonts w:ascii="Times New Roman" w:hAnsi="Times New Roman" w:cs="Times New Roman"/>
                <w:sz w:val="20"/>
                <w:szCs w:val="20"/>
              </w:rPr>
              <w:br/>
              <w:t>fűtőfelületek</w:t>
            </w:r>
          </w:p>
        </w:tc>
      </w:tr>
      <w:tr w:rsidR="00D52C2B" w:rsidRPr="00D52C2B">
        <w:tblPrEx>
          <w:tblCellMar>
            <w:top w:w="0" w:type="dxa"/>
            <w:left w:w="0" w:type="dxa"/>
            <w:bottom w:w="0" w:type="dxa"/>
            <w:right w:w="0" w:type="dxa"/>
          </w:tblCellMar>
        </w:tblPrEx>
        <w:trPr>
          <w:gridAfter w:val="1"/>
          <w:wAfter w:w="8" w:type="dxa"/>
        </w:trPr>
        <w:tc>
          <w:tcPr>
            <w:tcW w:w="106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 K</w:t>
            </w:r>
            <w:r w:rsidRPr="00D52C2B">
              <w:rPr>
                <w:rFonts w:ascii="Times New Roman" w:hAnsi="Times New Roman" w:cs="Times New Roman"/>
                <w:sz w:val="20"/>
                <w:szCs w:val="20"/>
              </w:rPr>
              <w:br/>
              <w:t>90/70 °C</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 K</w:t>
            </w:r>
            <w:r w:rsidRPr="00D52C2B">
              <w:rPr>
                <w:rFonts w:ascii="Times New Roman" w:hAnsi="Times New Roman" w:cs="Times New Roman"/>
                <w:sz w:val="20"/>
                <w:szCs w:val="20"/>
              </w:rPr>
              <w:br/>
              <w:t>70/55 °C</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 K</w:t>
            </w:r>
            <w:r w:rsidRPr="00D52C2B">
              <w:rPr>
                <w:rFonts w:ascii="Times New Roman" w:hAnsi="Times New Roman" w:cs="Times New Roman"/>
                <w:sz w:val="20"/>
                <w:szCs w:val="20"/>
              </w:rPr>
              <w:br/>
              <w:t>55/45 °C</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 K</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 K</w:t>
            </w:r>
            <w:r w:rsidRPr="00D52C2B">
              <w:rPr>
                <w:rFonts w:ascii="Times New Roman" w:hAnsi="Times New Roman" w:cs="Times New Roman"/>
                <w:sz w:val="20"/>
                <w:szCs w:val="20"/>
              </w:rPr>
              <w:br/>
              <w:t>90/70 °C</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 K</w:t>
            </w:r>
            <w:r w:rsidRPr="00D52C2B">
              <w:rPr>
                <w:rFonts w:ascii="Times New Roman" w:hAnsi="Times New Roman" w:cs="Times New Roman"/>
                <w:sz w:val="20"/>
                <w:szCs w:val="20"/>
              </w:rPr>
              <w:br/>
              <w:t>70/55 °C</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 K</w:t>
            </w:r>
            <w:r w:rsidRPr="00D52C2B">
              <w:rPr>
                <w:rFonts w:ascii="Times New Roman" w:hAnsi="Times New Roman" w:cs="Times New Roman"/>
                <w:sz w:val="20"/>
                <w:szCs w:val="20"/>
              </w:rPr>
              <w:br/>
              <w:t>55/45 °C</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 K</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1,69</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1,85</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4,22</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1,35</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1,56</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1,71</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3,03</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0,86</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0,95</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1,06</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1,11</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2,44</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0,61</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1,39</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0,81</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0,91</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1,85</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0,57</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1,01</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0,57</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1,38</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0,47</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0,83</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0,39</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0,46</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1,02</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0,23</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0,37</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0,39</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0,51</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0,90</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0,46</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0,81</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0,53</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0,24</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0,74</w:t>
            </w:r>
          </w:p>
        </w:tc>
      </w:tr>
      <w:tr w:rsidR="00D52C2B" w:rsidRPr="00D52C2B">
        <w:tblPrEx>
          <w:tblCellMar>
            <w:top w:w="0" w:type="dxa"/>
            <w:left w:w="0" w:type="dxa"/>
            <w:bottom w:w="0" w:type="dxa"/>
            <w:right w:w="0" w:type="dxa"/>
          </w:tblCellMar>
        </w:tblPrEx>
        <w:trPr>
          <w:gridAfter w:val="1"/>
          <w:wAfter w:w="8" w:type="dxa"/>
        </w:trPr>
        <w:tc>
          <w:tcPr>
            <w:tcW w:w="10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0,16</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0,22</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0,28</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107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eltérő méretezési hőfoklépcső esetén a közelebb eső szomszédos táblázati értékkel kell számolni.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A teljesítmény és a hőigény illesztésének pontatlansága miatti veszteségek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VI.10.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A teljesítmény és a hőigény illesztésének pontatlansága miatti veszteségek, </w:t>
      </w:r>
      <w:proofErr w:type="spellStart"/>
      <w:r w:rsidRPr="00D52C2B">
        <w:rPr>
          <w:rFonts w:ascii="Times New Roman" w:hAnsi="Times New Roman" w:cs="Times New Roman"/>
          <w:i/>
          <w:iCs/>
          <w:sz w:val="24"/>
          <w:szCs w:val="24"/>
        </w:rPr>
        <w:t>qf,h</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696"/>
        <w:gridCol w:w="3118"/>
        <w:gridCol w:w="1700"/>
        <w:gridCol w:w="3118"/>
      </w:tblGrid>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Rendszer</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Szabályozás</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,h</w:t>
            </w:r>
            <w:proofErr w:type="spellEnd"/>
            <w:proofErr w:type="gramEnd"/>
            <w:r w:rsidRPr="00D52C2B">
              <w:rPr>
                <w:rFonts w:ascii="Times New Roman" w:hAnsi="Times New Roman" w:cs="Times New Roman"/>
                <w:i/>
                <w:iCs/>
                <w:sz w:val="20"/>
                <w:szCs w:val="20"/>
              </w:rPr>
              <w:br/>
            </w:r>
            <w:r w:rsidRPr="00D52C2B">
              <w:rPr>
                <w:rFonts w:ascii="Times New Roman" w:hAnsi="Times New Roman" w:cs="Times New Roman"/>
                <w:sz w:val="20"/>
                <w:szCs w:val="20"/>
              </w:rPr>
              <w:t>[kWh/m2/a]</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Megjegyzések</w:t>
            </w:r>
          </w:p>
        </w:tc>
      </w:tr>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Vízfűtés</w:t>
            </w:r>
            <w:r w:rsidRPr="00D52C2B">
              <w:rPr>
                <w:rFonts w:ascii="Times New Roman" w:hAnsi="Times New Roman" w:cs="Times New Roman"/>
                <w:sz w:val="20"/>
                <w:szCs w:val="20"/>
              </w:rPr>
              <w:br/>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Szabályozás nélkül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lastRenderedPageBreak/>
              <w:t xml:space="preserve"> Kétcsöves radiátoros</w:t>
            </w:r>
            <w:r w:rsidRPr="00D52C2B">
              <w:rPr>
                <w:rFonts w:ascii="Times New Roman" w:hAnsi="Times New Roman" w:cs="Times New Roman"/>
                <w:sz w:val="20"/>
                <w:szCs w:val="20"/>
              </w:rPr>
              <w:br/>
              <w:t>és beágyazott</w:t>
            </w:r>
            <w:r w:rsidRPr="00D52C2B">
              <w:rPr>
                <w:rFonts w:ascii="Times New Roman" w:hAnsi="Times New Roman" w:cs="Times New Roman"/>
                <w:sz w:val="20"/>
                <w:szCs w:val="20"/>
              </w:rPr>
              <w:br/>
              <w:t>fűtések</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Épület vagy rendeltetési egység egy központi szabályozóval</w:t>
            </w:r>
            <w:r w:rsidRPr="00D52C2B">
              <w:rPr>
                <w:rFonts w:ascii="Times New Roman" w:hAnsi="Times New Roman" w:cs="Times New Roman"/>
                <w:sz w:val="20"/>
                <w:szCs w:val="20"/>
              </w:rPr>
              <w:br/>
              <w:t>(pl. szobatermosztáttal)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9,6</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Termosztatikus szelepek és más arányos</w:t>
            </w:r>
            <w:r w:rsidRPr="00D52C2B">
              <w:rPr>
                <w:rFonts w:ascii="Times New Roman" w:hAnsi="Times New Roman" w:cs="Times New Roman"/>
                <w:sz w:val="20"/>
                <w:szCs w:val="20"/>
              </w:rPr>
              <w:br/>
              <w:t>szabályozók 2 K arányossági sávval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3,3</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1 K arányossági sávval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Elektronikus szabályozó</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Idő- és hőmérséklet-szabályozás</w:t>
            </w:r>
            <w:r w:rsidRPr="00D52C2B">
              <w:rPr>
                <w:rFonts w:ascii="Times New Roman" w:hAnsi="Times New Roman" w:cs="Times New Roman"/>
                <w:sz w:val="20"/>
                <w:szCs w:val="20"/>
              </w:rPr>
              <w:br/>
              <w:t>PI - vagy hasonló tulajdonsággal</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Elektronikus szabályozó optimalizálási</w:t>
            </w:r>
            <w:r w:rsidRPr="00D52C2B">
              <w:rPr>
                <w:rFonts w:ascii="Times New Roman" w:hAnsi="Times New Roman" w:cs="Times New Roman"/>
                <w:sz w:val="20"/>
                <w:szCs w:val="20"/>
              </w:rPr>
              <w:br/>
            </w:r>
            <w:proofErr w:type="gramStart"/>
            <w:r w:rsidRPr="00D52C2B">
              <w:rPr>
                <w:rFonts w:ascii="Times New Roman" w:hAnsi="Times New Roman" w:cs="Times New Roman"/>
                <w:sz w:val="20"/>
                <w:szCs w:val="20"/>
              </w:rPr>
              <w:t>funkcióval</w:t>
            </w:r>
            <w:proofErr w:type="gramEnd"/>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Pl. ablaknyitás, jelenlét</w:t>
            </w:r>
            <w:r w:rsidRPr="00D52C2B">
              <w:rPr>
                <w:rFonts w:ascii="Times New Roman" w:hAnsi="Times New Roman" w:cs="Times New Roman"/>
                <w:sz w:val="20"/>
                <w:szCs w:val="20"/>
              </w:rPr>
              <w:br/>
              <w:t xml:space="preserve">érzékelés </w:t>
            </w:r>
            <w:proofErr w:type="gramStart"/>
            <w:r w:rsidRPr="00D52C2B">
              <w:rPr>
                <w:rFonts w:ascii="Times New Roman" w:hAnsi="Times New Roman" w:cs="Times New Roman"/>
                <w:sz w:val="20"/>
                <w:szCs w:val="20"/>
              </w:rPr>
              <w:t>funkciókkal</w:t>
            </w:r>
            <w:proofErr w:type="gramEnd"/>
            <w:r w:rsidRPr="00D52C2B">
              <w:rPr>
                <w:rFonts w:ascii="Times New Roman" w:hAnsi="Times New Roman" w:cs="Times New Roman"/>
                <w:sz w:val="20"/>
                <w:szCs w:val="20"/>
              </w:rPr>
              <w:t xml:space="preserve"> kibővítve</w:t>
            </w:r>
          </w:p>
        </w:tc>
      </w:tr>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Egycsöves</w:t>
            </w:r>
            <w:r w:rsidRPr="00D52C2B">
              <w:rPr>
                <w:rFonts w:ascii="Times New Roman" w:hAnsi="Times New Roman" w:cs="Times New Roman"/>
                <w:sz w:val="20"/>
                <w:szCs w:val="20"/>
              </w:rPr>
              <w:br/>
              <w:t>fűtések</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Épület vagy rendeltetési egység 1</w:t>
            </w:r>
            <w:r w:rsidRPr="00D52C2B">
              <w:rPr>
                <w:rFonts w:ascii="Times New Roman" w:hAnsi="Times New Roman" w:cs="Times New Roman"/>
                <w:sz w:val="20"/>
                <w:szCs w:val="20"/>
              </w:rPr>
              <w:br/>
              <w:t>központi szabályozóval</w:t>
            </w:r>
            <w:r w:rsidRPr="00D52C2B">
              <w:rPr>
                <w:rFonts w:ascii="Times New Roman" w:hAnsi="Times New Roman" w:cs="Times New Roman"/>
                <w:sz w:val="20"/>
                <w:szCs w:val="20"/>
              </w:rPr>
              <w:br/>
              <w:t>(pl. szobatermosztáttal)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9,6</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Pl. </w:t>
            </w:r>
            <w:proofErr w:type="spellStart"/>
            <w:r w:rsidRPr="00D52C2B">
              <w:rPr>
                <w:rFonts w:ascii="Times New Roman" w:hAnsi="Times New Roman" w:cs="Times New Roman"/>
                <w:sz w:val="20"/>
                <w:szCs w:val="20"/>
              </w:rPr>
              <w:t>lakásonkénti</w:t>
            </w:r>
            <w:proofErr w:type="spellEnd"/>
            <w:r w:rsidRPr="00D52C2B">
              <w:rPr>
                <w:rFonts w:ascii="Times New Roman" w:hAnsi="Times New Roman" w:cs="Times New Roman"/>
                <w:sz w:val="20"/>
                <w:szCs w:val="20"/>
              </w:rPr>
              <w:t xml:space="preserve"> vízszintes egycsöves rendszer</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Időjárásfüggő központi szabályozás</w:t>
            </w:r>
            <w:r w:rsidRPr="00D52C2B">
              <w:rPr>
                <w:rFonts w:ascii="Times New Roman" w:hAnsi="Times New Roman" w:cs="Times New Roman"/>
                <w:sz w:val="20"/>
                <w:szCs w:val="20"/>
              </w:rPr>
              <w:br/>
            </w:r>
            <w:proofErr w:type="spellStart"/>
            <w:r w:rsidRPr="00D52C2B">
              <w:rPr>
                <w:rFonts w:ascii="Times New Roman" w:hAnsi="Times New Roman" w:cs="Times New Roman"/>
                <w:sz w:val="20"/>
                <w:szCs w:val="20"/>
              </w:rPr>
              <w:t>helyiségenkénti</w:t>
            </w:r>
            <w:proofErr w:type="spellEnd"/>
            <w:r w:rsidRPr="00D52C2B">
              <w:rPr>
                <w:rFonts w:ascii="Times New Roman" w:hAnsi="Times New Roman" w:cs="Times New Roman"/>
                <w:sz w:val="20"/>
                <w:szCs w:val="20"/>
              </w:rPr>
              <w:t xml:space="preserve"> szabályozás nélkül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Pl. panelépületek átfolyós vagy átkötő szakaszos rendszere</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Termosztatikus szelepekkel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3,3</w:t>
            </w:r>
          </w:p>
        </w:tc>
        <w:tc>
          <w:tcPr>
            <w:tcW w:w="31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elektromos segédenergia igény 0 kWh/m2/</w:t>
      </w:r>
      <w:proofErr w:type="gramStart"/>
      <w:r w:rsidRPr="00D52C2B">
        <w:rPr>
          <w:rFonts w:ascii="Times New Roman" w:hAnsi="Times New Roman" w:cs="Times New Roman"/>
          <w:sz w:val="24"/>
          <w:szCs w:val="24"/>
        </w:rPr>
        <w:t>a</w:t>
      </w:r>
      <w:proofErr w:type="gramEnd"/>
      <w:r w:rsidRPr="00D52C2B">
        <w:rPr>
          <w:rFonts w:ascii="Times New Roman" w:hAnsi="Times New Roman" w:cs="Times New Roman"/>
          <w:sz w:val="24"/>
          <w:szCs w:val="24"/>
        </w:rPr>
        <w:t xml:space="preserve"> értékkel számolható, ha a hőátadásnál nincs szükség ventilátorra.</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A hőtárolás veszteségei és segédenergia igénye</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VI.11.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Hőtárolás fajlagos energiaigénye, </w:t>
      </w:r>
      <w:proofErr w:type="spellStart"/>
      <w:r w:rsidRPr="00D52C2B">
        <w:rPr>
          <w:rFonts w:ascii="Times New Roman" w:hAnsi="Times New Roman" w:cs="Times New Roman"/>
          <w:i/>
          <w:iCs/>
          <w:sz w:val="24"/>
          <w:szCs w:val="24"/>
        </w:rPr>
        <w:t>qf,t</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és segédenergia igénye, </w:t>
      </w:r>
      <w:r w:rsidRPr="00D52C2B">
        <w:rPr>
          <w:rFonts w:ascii="Times New Roman" w:hAnsi="Times New Roman" w:cs="Times New Roman"/>
          <w:i/>
          <w:iCs/>
          <w:sz w:val="24"/>
          <w:szCs w:val="24"/>
        </w:rPr>
        <w:t>EFT</w:t>
      </w:r>
    </w:p>
    <w:tbl>
      <w:tblPr>
        <w:tblW w:w="0" w:type="auto"/>
        <w:tblInd w:w="-5" w:type="dxa"/>
        <w:tblLayout w:type="fixed"/>
        <w:tblCellMar>
          <w:left w:w="0" w:type="dxa"/>
          <w:right w:w="0" w:type="dxa"/>
        </w:tblCellMar>
        <w:tblLook w:val="0000" w:firstRow="0" w:lastRow="0" w:firstColumn="0" w:lastColumn="0" w:noHBand="0" w:noVBand="0"/>
      </w:tblPr>
      <w:tblGrid>
        <w:gridCol w:w="1600"/>
        <w:gridCol w:w="1606"/>
        <w:gridCol w:w="1606"/>
        <w:gridCol w:w="1606"/>
        <w:gridCol w:w="1606"/>
        <w:gridCol w:w="1606"/>
      </w:tblGrid>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 </w:t>
            </w:r>
            <w:r w:rsidRPr="00D52C2B">
              <w:rPr>
                <w:rFonts w:ascii="Times New Roman" w:hAnsi="Times New Roman" w:cs="Times New Roman"/>
                <w:i/>
                <w:iCs/>
                <w:sz w:val="20"/>
                <w:szCs w:val="20"/>
              </w:rPr>
              <w:t>AN</w:t>
            </w:r>
            <w:r w:rsidRPr="00D52C2B">
              <w:rPr>
                <w:rFonts w:ascii="Times New Roman" w:hAnsi="Times New Roman" w:cs="Times New Roman"/>
                <w:i/>
                <w:iCs/>
                <w:sz w:val="20"/>
                <w:szCs w:val="20"/>
              </w:rPr>
              <w:br/>
            </w:r>
            <w:r w:rsidRPr="00D52C2B">
              <w:rPr>
                <w:rFonts w:ascii="Times New Roman" w:hAnsi="Times New Roman" w:cs="Times New Roman"/>
                <w:sz w:val="20"/>
                <w:szCs w:val="20"/>
              </w:rPr>
              <w:t>[m2]</w:t>
            </w:r>
          </w:p>
        </w:tc>
        <w:tc>
          <w:tcPr>
            <w:tcW w:w="6424"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Fajlagos energiaigény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,t</w:t>
            </w:r>
            <w:proofErr w:type="spellEnd"/>
            <w:proofErr w:type="gramEnd"/>
            <w:r w:rsidRPr="00D52C2B">
              <w:rPr>
                <w:rFonts w:ascii="Times New Roman" w:hAnsi="Times New Roman" w:cs="Times New Roman"/>
                <w:i/>
                <w:iCs/>
                <w:sz w:val="20"/>
                <w:szCs w:val="20"/>
              </w:rPr>
              <w:br/>
            </w:r>
            <w:r w:rsidRPr="00D52C2B">
              <w:rPr>
                <w:rFonts w:ascii="Times New Roman" w:hAnsi="Times New Roman" w:cs="Times New Roman"/>
                <w:sz w:val="20"/>
                <w:szCs w:val="20"/>
              </w:rPr>
              <w:t>[kWh/m2/a]</w:t>
            </w:r>
          </w:p>
        </w:tc>
        <w:tc>
          <w:tcPr>
            <w:tcW w:w="160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Segédenergia igény [kWh/m2/a]</w:t>
            </w:r>
          </w:p>
        </w:tc>
      </w:tr>
      <w:tr w:rsidR="00D52C2B" w:rsidRPr="00D52C2B">
        <w:tblPrEx>
          <w:tblCellMar>
            <w:top w:w="0" w:type="dxa"/>
            <w:left w:w="0" w:type="dxa"/>
            <w:bottom w:w="0" w:type="dxa"/>
            <w:right w:w="0" w:type="dxa"/>
          </w:tblCellMar>
        </w:tblPrEx>
        <w:tc>
          <w:tcPr>
            <w:tcW w:w="160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212"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Elhelyezés a fűtött térben</w:t>
            </w:r>
          </w:p>
        </w:tc>
        <w:tc>
          <w:tcPr>
            <w:tcW w:w="3212"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Elhelyezés a fűtött téren kívül</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60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 °C</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 °C</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55/45 °C</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35/28 °C</w:t>
            </w:r>
          </w:p>
        </w:tc>
        <w:tc>
          <w:tcPr>
            <w:tcW w:w="160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w:t>
            </w:r>
          </w:p>
        </w:tc>
        <w:tc>
          <w:tcPr>
            <w:tcW w:w="160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0,63</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0,43</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w:t>
            </w:r>
          </w:p>
        </w:tc>
        <w:tc>
          <w:tcPr>
            <w:tcW w:w="160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0,34</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60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w:t>
            </w:r>
          </w:p>
        </w:tc>
        <w:tc>
          <w:tcPr>
            <w:tcW w:w="160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0,24</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0,16</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160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0,12</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160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0,08</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2500</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0,07</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5000</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0,06</w:t>
            </w:r>
          </w:p>
        </w:tc>
      </w:tr>
      <w:tr w:rsidR="00D52C2B" w:rsidRPr="00D52C2B">
        <w:tblPrEx>
          <w:tblCellMar>
            <w:top w:w="0" w:type="dxa"/>
            <w:left w:w="0" w:type="dxa"/>
            <w:bottom w:w="0" w:type="dxa"/>
            <w:right w:w="0" w:type="dxa"/>
          </w:tblCellMar>
        </w:tblPrEx>
        <w:tc>
          <w:tcPr>
            <w:tcW w:w="16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10000</w:t>
            </w:r>
          </w:p>
        </w:tc>
        <w:tc>
          <w:tcPr>
            <w:tcW w:w="160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w:t>
            </w:r>
          </w:p>
        </w:tc>
        <w:tc>
          <w:tcPr>
            <w:tcW w:w="160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0,05</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Szilárdtüzelésű vagy biomassza tüzelésű rendszer tárolóinál a táblázatban szereplő fajlagos energiaigény értékeket 2,6 szorzótényezővel meg kell szorozni. A segédenergia igény értékei változtatás nélkül </w:t>
      </w:r>
      <w:proofErr w:type="spellStart"/>
      <w:r w:rsidRPr="00D52C2B">
        <w:rPr>
          <w:rFonts w:ascii="Times New Roman" w:hAnsi="Times New Roman" w:cs="Times New Roman"/>
          <w:sz w:val="24"/>
          <w:szCs w:val="24"/>
        </w:rPr>
        <w:t>felhasználhatóak</w:t>
      </w:r>
      <w:proofErr w:type="spell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6. Egyedi fűtések</w:t>
      </w:r>
    </w:p>
    <w:p w:rsidR="00D52C2B" w:rsidRPr="00D52C2B" w:rsidRDefault="00D52C2B" w:rsidP="00D52C2B">
      <w:pPr>
        <w:autoSpaceDE w:val="0"/>
        <w:autoSpaceDN w:val="0"/>
        <w:adjustRightInd w:val="0"/>
        <w:spacing w:before="240" w:after="24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 xml:space="preserve">VI.12.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Egyéb berendezések teljesítménytényezője, </w:t>
      </w:r>
      <w:proofErr w:type="spellStart"/>
      <w:r w:rsidRPr="00D52C2B">
        <w:rPr>
          <w:rFonts w:ascii="Times New Roman" w:hAnsi="Times New Roman" w:cs="Times New Roman"/>
          <w:i/>
          <w:iCs/>
          <w:sz w:val="24"/>
          <w:szCs w:val="24"/>
        </w:rPr>
        <w:t>Ck</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7932"/>
        <w:gridCol w:w="1700"/>
      </w:tblGrid>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Hőforrás / Fűtőközeg</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w:t>
            </w:r>
            <w:r w:rsidRPr="00D52C2B">
              <w:rPr>
                <w:rFonts w:ascii="Times New Roman" w:hAnsi="Times New Roman" w:cs="Times New Roman"/>
                <w:sz w:val="20"/>
                <w:szCs w:val="20"/>
              </w:rPr>
              <w:lastRenderedPageBreak/>
              <w:t>ő</w:t>
            </w:r>
            <w:r w:rsidRPr="00D52C2B">
              <w:rPr>
                <w:rFonts w:ascii="Times New Roman" w:hAnsi="Times New Roman" w:cs="Times New Roman"/>
                <w:sz w:val="20"/>
                <w:szCs w:val="20"/>
              </w:rPr>
              <w:br/>
            </w:r>
            <w:proofErr w:type="spellStart"/>
            <w:r w:rsidRPr="00D52C2B">
              <w:rPr>
                <w:rFonts w:ascii="Times New Roman" w:hAnsi="Times New Roman" w:cs="Times New Roman"/>
                <w:i/>
                <w:iCs/>
                <w:sz w:val="20"/>
                <w:szCs w:val="20"/>
              </w:rPr>
              <w:t>Ck</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lastRenderedPageBreak/>
              <w:t xml:space="preserve"> Elektromos hősugárzó</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Elektromos hőtárolós kályha</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Cserépkályha</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1,60</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Kandalló</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Egyedi fűtés kályhával</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1,90</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Hőmérsékletszabályozó nélküli, vagy csak folyamatos hőmérsékletszabályozásra képes gázkonvektorok </w:t>
            </w:r>
            <w:r w:rsidRPr="00D52C2B">
              <w:rPr>
                <w:rFonts w:ascii="Times New Roman" w:hAnsi="Times New Roman" w:cs="Times New Roman"/>
                <w:sz w:val="20"/>
                <w:szCs w:val="20"/>
              </w:rPr>
              <w:br/>
              <w:t xml:space="preserve">(A készülék nem képes a csökkentett gázterhelés állapotából a </w:t>
            </w:r>
            <w:proofErr w:type="spellStart"/>
            <w:r w:rsidRPr="00D52C2B">
              <w:rPr>
                <w:rFonts w:ascii="Times New Roman" w:hAnsi="Times New Roman" w:cs="Times New Roman"/>
                <w:sz w:val="20"/>
                <w:szCs w:val="20"/>
              </w:rPr>
              <w:t>főégő</w:t>
            </w:r>
            <w:proofErr w:type="spellEnd"/>
            <w:r w:rsidRPr="00D52C2B">
              <w:rPr>
                <w:rFonts w:ascii="Times New Roman" w:hAnsi="Times New Roman" w:cs="Times New Roman"/>
                <w:sz w:val="20"/>
                <w:szCs w:val="20"/>
              </w:rPr>
              <w:t xml:space="preserve"> kikapcsolt állapotába kapcsolni.)</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1,40</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Kombinált hőmérsékletszabályozással ellátott, hagyományos gázkonvektor </w:t>
            </w:r>
            <w:r w:rsidRPr="00D52C2B">
              <w:rPr>
                <w:rFonts w:ascii="Times New Roman" w:hAnsi="Times New Roman" w:cs="Times New Roman"/>
                <w:sz w:val="20"/>
                <w:szCs w:val="20"/>
              </w:rPr>
              <w:br/>
              <w:t xml:space="preserve">(A készülék képes a csökkentett gázterhelés állapotából a </w:t>
            </w:r>
            <w:proofErr w:type="spellStart"/>
            <w:r w:rsidRPr="00D52C2B">
              <w:rPr>
                <w:rFonts w:ascii="Times New Roman" w:hAnsi="Times New Roman" w:cs="Times New Roman"/>
                <w:sz w:val="20"/>
                <w:szCs w:val="20"/>
              </w:rPr>
              <w:t>főégő</w:t>
            </w:r>
            <w:proofErr w:type="spellEnd"/>
            <w:r w:rsidRPr="00D52C2B">
              <w:rPr>
                <w:rFonts w:ascii="Times New Roman" w:hAnsi="Times New Roman" w:cs="Times New Roman"/>
                <w:sz w:val="20"/>
                <w:szCs w:val="20"/>
              </w:rPr>
              <w:t xml:space="preserve"> kikapcsolt állapotába kapcsolni.)</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1,32</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Kombinált hőmérséklet szabályozóval ellátott és szakaszos gáz-levegő arányszabályozást megvalósító nyílt </w:t>
            </w:r>
            <w:proofErr w:type="spellStart"/>
            <w:r w:rsidRPr="00D52C2B">
              <w:rPr>
                <w:rFonts w:ascii="Times New Roman" w:hAnsi="Times New Roman" w:cs="Times New Roman"/>
                <w:sz w:val="20"/>
                <w:szCs w:val="20"/>
              </w:rPr>
              <w:t>égésterű</w:t>
            </w:r>
            <w:proofErr w:type="spellEnd"/>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gravitációs</w:t>
            </w:r>
            <w:proofErr w:type="gramEnd"/>
            <w:r w:rsidRPr="00D52C2B">
              <w:rPr>
                <w:rFonts w:ascii="Times New Roman" w:hAnsi="Times New Roman" w:cs="Times New Roman"/>
                <w:sz w:val="20"/>
                <w:szCs w:val="20"/>
              </w:rPr>
              <w:t xml:space="preserve"> kéménybe kötött gázkonvektorok, amelyek csökkentett terhelésen mért hatásfoka legalább 89%.</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1,12</w:t>
            </w:r>
          </w:p>
        </w:tc>
      </w:tr>
      <w:tr w:rsidR="00D52C2B" w:rsidRPr="00D52C2B">
        <w:tblPrEx>
          <w:tblCellMar>
            <w:top w:w="0" w:type="dxa"/>
            <w:left w:w="0" w:type="dxa"/>
            <w:bottom w:w="0" w:type="dxa"/>
            <w:right w:w="0" w:type="dxa"/>
          </w:tblCellMar>
        </w:tblPrEx>
        <w:tc>
          <w:tcPr>
            <w:tcW w:w="79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Kombinált hőmérséklet szabályozóval ellátott és szakaszos gáz-levegő arányszabályozást megvalósító külsőfali gázkonvektorok, amelyek csökkentett terhelésen mért hatásfoka legalább 93%.</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1,07</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Elektromos üzemű hőtárolós kályháknál a ventilátor energiája a hőátadás fajlagos energiájába bele van számítva.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VI.13.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A hőleadás veszteségei, </w:t>
      </w:r>
      <w:proofErr w:type="spellStart"/>
      <w:r w:rsidRPr="00D52C2B">
        <w:rPr>
          <w:rFonts w:ascii="Times New Roman" w:hAnsi="Times New Roman" w:cs="Times New Roman"/>
          <w:i/>
          <w:iCs/>
          <w:sz w:val="24"/>
          <w:szCs w:val="24"/>
        </w:rPr>
        <w:t>qf,h</w:t>
      </w:r>
      <w:proofErr w:type="spellEnd"/>
      <w:r w:rsidRPr="00D52C2B">
        <w:rPr>
          <w:rFonts w:ascii="Times New Roman" w:hAnsi="Times New Roman" w:cs="Times New Roman"/>
          <w:i/>
          <w:iCs/>
          <w:sz w:val="24"/>
          <w:szCs w:val="24"/>
        </w:rPr>
        <w:br/>
      </w:r>
      <w:r w:rsidRPr="00D52C2B">
        <w:rPr>
          <w:rFonts w:ascii="Times New Roman" w:hAnsi="Times New Roman" w:cs="Times New Roman"/>
          <w:sz w:val="24"/>
          <w:szCs w:val="24"/>
        </w:rPr>
        <w:t xml:space="preserve">(a teljesítmény és a hőigény illesztésének pontatlansága miatti veszteség) </w:t>
      </w:r>
    </w:p>
    <w:tbl>
      <w:tblPr>
        <w:tblW w:w="0" w:type="auto"/>
        <w:tblInd w:w="-5" w:type="dxa"/>
        <w:tblLayout w:type="fixed"/>
        <w:tblCellMar>
          <w:left w:w="0" w:type="dxa"/>
          <w:right w:w="0" w:type="dxa"/>
        </w:tblCellMar>
        <w:tblLook w:val="0000" w:firstRow="0" w:lastRow="0" w:firstColumn="0" w:lastColumn="0" w:noHBand="0" w:noVBand="0"/>
      </w:tblPr>
      <w:tblGrid>
        <w:gridCol w:w="2404"/>
        <w:gridCol w:w="2408"/>
        <w:gridCol w:w="2408"/>
        <w:gridCol w:w="2408"/>
      </w:tblGrid>
      <w:tr w:rsidR="00D52C2B" w:rsidRPr="00D52C2B">
        <w:tblPrEx>
          <w:tblCellMar>
            <w:top w:w="0" w:type="dxa"/>
            <w:left w:w="0" w:type="dxa"/>
            <w:bottom w:w="0" w:type="dxa"/>
            <w:right w:w="0" w:type="dxa"/>
          </w:tblCellMar>
        </w:tblPrEx>
        <w:tc>
          <w:tcPr>
            <w:tcW w:w="4812"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Rendszer</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Szabályozás</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,h</w:t>
            </w:r>
            <w:proofErr w:type="spellEnd"/>
            <w:proofErr w:type="gram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[kWh/m2/a]</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Egyedi fűtések</w:t>
            </w:r>
          </w:p>
        </w:tc>
        <w:tc>
          <w:tcPr>
            <w:tcW w:w="240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Gázkonvektor</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Szabályozó termosztáttal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Szabályozás nélkül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Egyedi kályha</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Szabályozás nélkül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Kandalló</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Szabályozás nélkül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Elektromos fűtések</w:t>
            </w:r>
          </w:p>
        </w:tc>
        <w:tc>
          <w:tcPr>
            <w:tcW w:w="240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Hősugárzó</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Szabályozás nélkül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Szabályozó termosztáttal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Hőtárolós kályha</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Szabályozó termosztáttal</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4,4</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VII. A melegvízellátás </w:t>
      </w:r>
      <w:proofErr w:type="gramStart"/>
      <w:r w:rsidRPr="00D52C2B">
        <w:rPr>
          <w:rFonts w:ascii="Times New Roman" w:hAnsi="Times New Roman" w:cs="Times New Roman"/>
          <w:sz w:val="28"/>
          <w:szCs w:val="28"/>
        </w:rPr>
        <w:t>primer</w:t>
      </w:r>
      <w:proofErr w:type="gramEnd"/>
      <w:r w:rsidRPr="00D52C2B">
        <w:rPr>
          <w:rFonts w:ascii="Times New Roman" w:hAnsi="Times New Roman" w:cs="Times New Roman"/>
          <w:sz w:val="28"/>
          <w:szCs w:val="28"/>
        </w:rPr>
        <w:t xml:space="preserve"> energia igénye (EHMV)</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1. A melegvízellátás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energiaigényét a következő összefüggéssel kell számítani: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10296525" cy="828675"/>
            <wp:effectExtent l="0" t="0" r="9525" b="952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96525" cy="8286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(VII.1</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Részletes eljárás esetén minősítési iratokban megadott teljesítménytényező (hatásfok) adatok alkalmazhatók, a veszteségek és a segédenergiaigény (elosztó vezetékek hővesztesége, szivattyúk villamosenergia-fogyasztása stb.) a szakma szabályai szerint számítandók.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Egyszerűsített módszer alkalmazása esetén tételes számítás helyett a VII. fejezet 2-4. pontjaiban közölt tájékoztató adatok használhatók.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 melegvíz-termelés teljesítménytényezői és fajlagos segédenergia igényei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lastRenderedPageBreak/>
        <w:t xml:space="preserve">VII.1.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w:t>
      </w:r>
      <w:r w:rsidRPr="00D52C2B">
        <w:rPr>
          <w:rFonts w:ascii="Times New Roman" w:hAnsi="Times New Roman" w:cs="Times New Roman"/>
          <w:sz w:val="24"/>
          <w:szCs w:val="24"/>
        </w:rPr>
        <w:br/>
        <w:t xml:space="preserve">Kazánüzemű HMV készítés teljesítménytényezője, </w:t>
      </w:r>
      <w:r w:rsidRPr="00D52C2B">
        <w:rPr>
          <w:rFonts w:ascii="Times New Roman" w:hAnsi="Times New Roman" w:cs="Times New Roman"/>
          <w:i/>
          <w:iCs/>
          <w:sz w:val="24"/>
          <w:szCs w:val="24"/>
        </w:rPr>
        <w:t xml:space="preserve">CK </w:t>
      </w:r>
      <w:r w:rsidRPr="00D52C2B">
        <w:rPr>
          <w:rFonts w:ascii="Times New Roman" w:hAnsi="Times New Roman" w:cs="Times New Roman"/>
          <w:sz w:val="24"/>
          <w:szCs w:val="24"/>
        </w:rPr>
        <w:t xml:space="preserve">és fajlagos segédenergia igénye, </w:t>
      </w:r>
      <w:r w:rsidRPr="00D52C2B">
        <w:rPr>
          <w:rFonts w:ascii="Times New Roman" w:hAnsi="Times New Roman" w:cs="Times New Roman"/>
          <w:i/>
          <w:iCs/>
          <w:sz w:val="24"/>
          <w:szCs w:val="24"/>
        </w:rPr>
        <w:t>EK</w:t>
      </w:r>
    </w:p>
    <w:tbl>
      <w:tblPr>
        <w:tblW w:w="0" w:type="auto"/>
        <w:tblInd w:w="-5" w:type="dxa"/>
        <w:tblLayout w:type="fixed"/>
        <w:tblCellMar>
          <w:left w:w="0" w:type="dxa"/>
          <w:right w:w="0" w:type="dxa"/>
        </w:tblCellMar>
        <w:tblLook w:val="0000" w:firstRow="0" w:lastRow="0" w:firstColumn="0" w:lastColumn="0" w:noHBand="0" w:noVBand="0"/>
      </w:tblPr>
      <w:tblGrid>
        <w:gridCol w:w="1200"/>
        <w:gridCol w:w="1204"/>
        <w:gridCol w:w="1204"/>
        <w:gridCol w:w="1204"/>
        <w:gridCol w:w="1204"/>
        <w:gridCol w:w="1208"/>
        <w:gridCol w:w="1204"/>
        <w:gridCol w:w="1204"/>
        <w:gridCol w:w="6"/>
      </w:tblGrid>
      <w:tr w:rsidR="00D52C2B" w:rsidRPr="00D52C2B">
        <w:tblPrEx>
          <w:tblCellMar>
            <w:top w:w="0" w:type="dxa"/>
            <w:left w:w="0" w:type="dxa"/>
            <w:bottom w:w="0" w:type="dxa"/>
            <w:right w:w="0" w:type="dxa"/>
          </w:tblCellMar>
        </w:tblPrEx>
        <w:tc>
          <w:tcPr>
            <w:tcW w:w="120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6024" w:type="dxa"/>
            <w:gridSpan w:val="5"/>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Teljesítménytényező</w:t>
            </w:r>
          </w:p>
        </w:tc>
        <w:tc>
          <w:tcPr>
            <w:tcW w:w="2410"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Segédenergia</w:t>
            </w:r>
          </w:p>
        </w:tc>
      </w:tr>
      <w:tr w:rsidR="00D52C2B" w:rsidRPr="00D52C2B">
        <w:tblPrEx>
          <w:tblCellMar>
            <w:top w:w="0" w:type="dxa"/>
            <w:left w:w="0" w:type="dxa"/>
            <w:bottom w:w="0" w:type="dxa"/>
            <w:right w:w="0" w:type="dxa"/>
          </w:tblCellMar>
        </w:tblPrEx>
        <w:trPr>
          <w:gridAfter w:val="1"/>
          <w:wAfter w:w="6" w:type="dxa"/>
        </w:trPr>
        <w:tc>
          <w:tcPr>
            <w:tcW w:w="120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w:t>
            </w:r>
            <w:r w:rsidRPr="00D52C2B">
              <w:rPr>
                <w:rFonts w:ascii="Times New Roman" w:hAnsi="Times New Roman" w:cs="Times New Roman"/>
                <w:sz w:val="20"/>
                <w:szCs w:val="20"/>
              </w:rPr>
              <w:br/>
            </w:r>
            <w:r w:rsidRPr="00D52C2B">
              <w:rPr>
                <w:rFonts w:ascii="Times New Roman" w:hAnsi="Times New Roman" w:cs="Times New Roman"/>
                <w:i/>
                <w:iCs/>
                <w:sz w:val="20"/>
                <w:szCs w:val="20"/>
              </w:rPr>
              <w:t>AN</w:t>
            </w:r>
            <w:r w:rsidRPr="00D52C2B">
              <w:rPr>
                <w:rFonts w:ascii="Times New Roman" w:hAnsi="Times New Roman" w:cs="Times New Roman"/>
                <w:i/>
                <w:iCs/>
                <w:sz w:val="20"/>
                <w:szCs w:val="20"/>
              </w:rPr>
              <w:br/>
            </w:r>
            <w:r w:rsidRPr="00D52C2B">
              <w:rPr>
                <w:rFonts w:ascii="Times New Roman" w:hAnsi="Times New Roman" w:cs="Times New Roman"/>
                <w:sz w:val="20"/>
                <w:szCs w:val="20"/>
              </w:rPr>
              <w:t>[m2]</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Állandó</w:t>
            </w:r>
            <w:r w:rsidRPr="00D52C2B">
              <w:rPr>
                <w:rFonts w:ascii="Times New Roman" w:hAnsi="Times New Roman" w:cs="Times New Roman"/>
                <w:sz w:val="20"/>
                <w:szCs w:val="20"/>
              </w:rPr>
              <w:br/>
              <w:t>hőm. Kazán</w:t>
            </w:r>
            <w:r w:rsidRPr="00D52C2B">
              <w:rPr>
                <w:rFonts w:ascii="Times New Roman" w:hAnsi="Times New Roman" w:cs="Times New Roman"/>
                <w:sz w:val="20"/>
                <w:szCs w:val="20"/>
              </w:rPr>
              <w:br/>
              <w:t>(olaj és gáz)</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Alacsony</w:t>
            </w:r>
            <w:r w:rsidRPr="00D52C2B">
              <w:rPr>
                <w:rFonts w:ascii="Times New Roman" w:hAnsi="Times New Roman" w:cs="Times New Roman"/>
                <w:sz w:val="20"/>
                <w:szCs w:val="20"/>
              </w:rPr>
              <w:br/>
              <w:t>hőm. kazán</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Kondenzációs kazán</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Kombikazán</w:t>
            </w:r>
            <w:r w:rsidRPr="00D52C2B">
              <w:rPr>
                <w:rFonts w:ascii="Times New Roman" w:hAnsi="Times New Roman" w:cs="Times New Roman"/>
                <w:sz w:val="20"/>
                <w:szCs w:val="20"/>
              </w:rPr>
              <w:br/>
              <w:t>ÁF/KT*</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Kondenzációs</w:t>
            </w:r>
            <w:r w:rsidRPr="00D52C2B">
              <w:rPr>
                <w:rFonts w:ascii="Times New Roman" w:hAnsi="Times New Roman" w:cs="Times New Roman"/>
                <w:sz w:val="20"/>
                <w:szCs w:val="20"/>
              </w:rPr>
              <w:br/>
              <w:t>kombikazán</w:t>
            </w:r>
            <w:r w:rsidRPr="00D52C2B">
              <w:rPr>
                <w:rFonts w:ascii="Times New Roman" w:hAnsi="Times New Roman" w:cs="Times New Roman"/>
                <w:sz w:val="20"/>
                <w:szCs w:val="20"/>
              </w:rPr>
              <w:br/>
              <w:t>ÁF/KT*</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Kombikazán</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Más kazánok</w:t>
            </w:r>
          </w:p>
        </w:tc>
      </w:tr>
      <w:tr w:rsidR="00D52C2B" w:rsidRPr="00D52C2B">
        <w:tblPrEx>
          <w:tblCellMar>
            <w:top w:w="0" w:type="dxa"/>
            <w:left w:w="0" w:type="dxa"/>
            <w:bottom w:w="0" w:type="dxa"/>
            <w:right w:w="0" w:type="dxa"/>
          </w:tblCellMar>
        </w:tblPrEx>
        <w:tc>
          <w:tcPr>
            <w:tcW w:w="120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6024" w:type="dxa"/>
            <w:gridSpan w:val="5"/>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CK </w:t>
            </w:r>
            <w:r w:rsidRPr="00D52C2B">
              <w:rPr>
                <w:rFonts w:ascii="Times New Roman" w:hAnsi="Times New Roman" w:cs="Times New Roman"/>
                <w:sz w:val="20"/>
                <w:szCs w:val="20"/>
              </w:rPr>
              <w:t>[-]</w:t>
            </w:r>
          </w:p>
        </w:tc>
        <w:tc>
          <w:tcPr>
            <w:tcW w:w="2410"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EK [kWh/m2/a]</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1,82</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1,21</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1,17</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1,27/1,41</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1,23/1,36</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1,71</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1,19</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1,22/1,32</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1,19/1,28</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0,19</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0,24</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1,64</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1,18</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1,20/1,27</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1,16/1,24</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0,18</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0,21</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1,56</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1,17</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1,13</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1,17/1,22</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1,14/1,19</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1,46</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1,12</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1,15/1,18</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1,11/1,15</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0,13</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1,11</w:t>
            </w:r>
          </w:p>
        </w:tc>
        <w:tc>
          <w:tcPr>
            <w:tcW w:w="12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0,11</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1,36</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1,31</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1,13</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0,084</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1,26</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1,12</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1,09</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0,069</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1,21</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1,11</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1,08</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0,054</w:t>
            </w:r>
          </w:p>
        </w:tc>
      </w:tr>
      <w:tr w:rsidR="00D52C2B" w:rsidRPr="00D52C2B">
        <w:tblPrEx>
          <w:tblCellMar>
            <w:top w:w="0" w:type="dxa"/>
            <w:left w:w="0" w:type="dxa"/>
            <w:bottom w:w="0" w:type="dxa"/>
            <w:right w:w="0" w:type="dxa"/>
          </w:tblCellMar>
        </w:tblPrEx>
        <w:trPr>
          <w:gridAfter w:val="1"/>
          <w:wAfter w:w="6" w:type="dxa"/>
        </w:trPr>
        <w:tc>
          <w:tcPr>
            <w:tcW w:w="12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1,17</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1,08</w:t>
            </w:r>
          </w:p>
        </w:tc>
        <w:tc>
          <w:tcPr>
            <w:tcW w:w="12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0,044</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VII.1. </w:t>
      </w:r>
      <w:proofErr w:type="gramStart"/>
      <w:r w:rsidRPr="00D52C2B">
        <w:rPr>
          <w:rFonts w:ascii="Times New Roman" w:hAnsi="Times New Roman" w:cs="Times New Roman"/>
          <w:sz w:val="24"/>
          <w:szCs w:val="24"/>
        </w:rPr>
        <w:t>táblázatban</w:t>
      </w:r>
      <w:proofErr w:type="gramEnd"/>
      <w:r w:rsidRPr="00D52C2B">
        <w:rPr>
          <w:rFonts w:ascii="Times New Roman" w:hAnsi="Times New Roman" w:cs="Times New Roman"/>
          <w:sz w:val="24"/>
          <w:szCs w:val="24"/>
        </w:rPr>
        <w:t xml:space="preserve"> az ÁF jelölés a fűtőkazán integrált HMV készítéssel, hőcserélő átfolyós üzemmódban ha, V&lt;2 l, a KT jelölés a fűtőkazán integrált HMV készítéssel, hőcserélő kis tárolóval ha, 2&lt;V&lt;10 l.</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Elektromos üzemű HMV készítés teljesítménytényezője, </w:t>
      </w:r>
      <w:r w:rsidRPr="00D52C2B">
        <w:rPr>
          <w:rFonts w:ascii="Times New Roman" w:hAnsi="Times New Roman" w:cs="Times New Roman"/>
          <w:i/>
          <w:iCs/>
          <w:sz w:val="24"/>
          <w:szCs w:val="24"/>
        </w:rPr>
        <w:t>CK</w:t>
      </w:r>
    </w:p>
    <w:tbl>
      <w:tblPr>
        <w:tblW w:w="0" w:type="auto"/>
        <w:tblInd w:w="-5" w:type="dxa"/>
        <w:tblLayout w:type="fixed"/>
        <w:tblCellMar>
          <w:left w:w="0" w:type="dxa"/>
          <w:right w:w="0" w:type="dxa"/>
        </w:tblCellMar>
        <w:tblLook w:val="0000" w:firstRow="0" w:lastRow="0" w:firstColumn="0" w:lastColumn="0" w:noHBand="0" w:noVBand="0"/>
      </w:tblPr>
      <w:tblGrid>
        <w:gridCol w:w="2262"/>
        <w:gridCol w:w="5104"/>
        <w:gridCol w:w="2268"/>
      </w:tblGrid>
      <w:tr w:rsidR="00D52C2B" w:rsidRPr="00D52C2B">
        <w:tblPrEx>
          <w:tblCellMar>
            <w:top w:w="0" w:type="dxa"/>
            <w:left w:w="0" w:type="dxa"/>
            <w:bottom w:w="0" w:type="dxa"/>
            <w:right w:w="0" w:type="dxa"/>
          </w:tblCellMar>
        </w:tblPrEx>
        <w:tc>
          <w:tcPr>
            <w:tcW w:w="2262" w:type="dxa"/>
            <w:tcBorders>
              <w:top w:val="single" w:sz="4" w:space="0" w:color="auto"/>
              <w:left w:val="single" w:sz="4" w:space="0" w:color="auto"/>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102" w:type="dxa"/>
            <w:tcBorders>
              <w:top w:val="single" w:sz="4" w:space="0" w:color="auto"/>
              <w:left w:val="nil"/>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Teljesítménytényező</w:t>
            </w:r>
          </w:p>
        </w:tc>
      </w:tr>
      <w:tr w:rsidR="00D52C2B" w:rsidRPr="00D52C2B">
        <w:tblPrEx>
          <w:tblCellMar>
            <w:top w:w="0" w:type="dxa"/>
            <w:left w:w="0" w:type="dxa"/>
            <w:bottom w:w="0" w:type="dxa"/>
            <w:right w:w="0" w:type="dxa"/>
          </w:tblCellMar>
        </w:tblPrEx>
        <w:tc>
          <w:tcPr>
            <w:tcW w:w="2262" w:type="dxa"/>
            <w:tcBorders>
              <w:top w:val="nil"/>
              <w:left w:val="single" w:sz="4" w:space="0" w:color="auto"/>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102" w:type="dxa"/>
            <w:tcBorders>
              <w:top w:val="nil"/>
              <w:left w:val="nil"/>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CK </w:t>
            </w:r>
            <w:r w:rsidRPr="00D52C2B">
              <w:rPr>
                <w:rFonts w:ascii="Times New Roman" w:hAnsi="Times New Roman" w:cs="Times New Roman"/>
                <w:sz w:val="20"/>
                <w:szCs w:val="20"/>
              </w:rPr>
              <w:t>[-]</w:t>
            </w:r>
          </w:p>
        </w:tc>
      </w:tr>
      <w:tr w:rsidR="00D52C2B" w:rsidRPr="00D52C2B">
        <w:tblPrEx>
          <w:tblCellMar>
            <w:top w:w="0" w:type="dxa"/>
            <w:left w:w="0" w:type="dxa"/>
            <w:bottom w:w="0" w:type="dxa"/>
            <w:right w:w="0" w:type="dxa"/>
          </w:tblCellMar>
        </w:tblPrEx>
        <w:tc>
          <w:tcPr>
            <w:tcW w:w="736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Elektromos fűtőpatron</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r>
      <w:tr w:rsidR="00D52C2B" w:rsidRPr="00D52C2B">
        <w:tblPrEx>
          <w:tblCellMar>
            <w:top w:w="0" w:type="dxa"/>
            <w:left w:w="0" w:type="dxa"/>
            <w:bottom w:w="0" w:type="dxa"/>
            <w:right w:w="0" w:type="dxa"/>
          </w:tblCellMar>
        </w:tblPrEx>
        <w:tc>
          <w:tcPr>
            <w:tcW w:w="736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Átfolyós vízmelegítő, tároló</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r>
      <w:tr w:rsidR="00D52C2B" w:rsidRPr="00D52C2B">
        <w:tblPrEx>
          <w:tblCellMar>
            <w:top w:w="0" w:type="dxa"/>
            <w:left w:w="0" w:type="dxa"/>
            <w:bottom w:w="0" w:type="dxa"/>
            <w:right w:w="0" w:type="dxa"/>
          </w:tblCellMar>
        </w:tblPrEx>
        <w:tc>
          <w:tcPr>
            <w:tcW w:w="226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Hőszivattyú HMV készítésre</w:t>
            </w:r>
          </w:p>
        </w:tc>
        <w:tc>
          <w:tcPr>
            <w:tcW w:w="51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Távozó levegő</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0,26</w:t>
            </w:r>
          </w:p>
        </w:tc>
      </w:tr>
      <w:tr w:rsidR="00D52C2B" w:rsidRPr="00D52C2B">
        <w:tblPrEx>
          <w:tblCellMar>
            <w:top w:w="0" w:type="dxa"/>
            <w:left w:w="0" w:type="dxa"/>
            <w:bottom w:w="0" w:type="dxa"/>
            <w:right w:w="0" w:type="dxa"/>
          </w:tblCellMar>
        </w:tblPrEx>
        <w:tc>
          <w:tcPr>
            <w:tcW w:w="226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1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Távozó levegő/Friss levegő hővisszanyerő </w:t>
            </w:r>
            <w:proofErr w:type="spellStart"/>
            <w:r w:rsidRPr="00D52C2B">
              <w:rPr>
                <w:rFonts w:ascii="Times New Roman" w:hAnsi="Times New Roman" w:cs="Times New Roman"/>
                <w:sz w:val="20"/>
                <w:szCs w:val="20"/>
              </w:rPr>
              <w:t>ηr</w:t>
            </w:r>
            <w:proofErr w:type="spellEnd"/>
            <w:r w:rsidRPr="00D52C2B">
              <w:rPr>
                <w:rFonts w:ascii="Times New Roman" w:hAnsi="Times New Roman" w:cs="Times New Roman"/>
                <w:sz w:val="20"/>
                <w:szCs w:val="20"/>
              </w:rPr>
              <w:t>=0,6</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0,29</w:t>
            </w:r>
          </w:p>
        </w:tc>
      </w:tr>
      <w:tr w:rsidR="00D52C2B" w:rsidRPr="00D52C2B">
        <w:tblPrEx>
          <w:tblCellMar>
            <w:top w:w="0" w:type="dxa"/>
            <w:left w:w="0" w:type="dxa"/>
            <w:bottom w:w="0" w:type="dxa"/>
            <w:right w:w="0" w:type="dxa"/>
          </w:tblCellMar>
        </w:tblPrEx>
        <w:tc>
          <w:tcPr>
            <w:tcW w:w="226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1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Távozó levegő/Friss levegő hővisszanyerő </w:t>
            </w:r>
            <w:proofErr w:type="spellStart"/>
            <w:r w:rsidRPr="00D52C2B">
              <w:rPr>
                <w:rFonts w:ascii="Times New Roman" w:hAnsi="Times New Roman" w:cs="Times New Roman"/>
                <w:sz w:val="20"/>
                <w:szCs w:val="20"/>
              </w:rPr>
              <w:t>ηr</w:t>
            </w:r>
            <w:proofErr w:type="spellEnd"/>
            <w:r w:rsidRPr="00D52C2B">
              <w:rPr>
                <w:rFonts w:ascii="Times New Roman" w:hAnsi="Times New Roman" w:cs="Times New Roman"/>
                <w:sz w:val="20"/>
                <w:szCs w:val="20"/>
              </w:rPr>
              <w:t>=0,8</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0,31</w:t>
            </w:r>
          </w:p>
        </w:tc>
      </w:tr>
      <w:tr w:rsidR="00D52C2B" w:rsidRPr="00D52C2B">
        <w:tblPrEx>
          <w:tblCellMar>
            <w:top w:w="0" w:type="dxa"/>
            <w:left w:w="0" w:type="dxa"/>
            <w:bottom w:w="0" w:type="dxa"/>
            <w:right w:w="0" w:type="dxa"/>
          </w:tblCellMar>
        </w:tblPrEx>
        <w:tc>
          <w:tcPr>
            <w:tcW w:w="226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1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Pince levegő</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VII.3.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w:t>
      </w:r>
      <w:r w:rsidRPr="00D52C2B">
        <w:rPr>
          <w:rFonts w:ascii="Times New Roman" w:hAnsi="Times New Roman" w:cs="Times New Roman"/>
          <w:sz w:val="24"/>
          <w:szCs w:val="24"/>
        </w:rPr>
        <w:br/>
        <w:t xml:space="preserve">Egyéb HMV készítő rendszerek teljesítménytényezője, </w:t>
      </w:r>
      <w:r w:rsidRPr="00D52C2B">
        <w:rPr>
          <w:rFonts w:ascii="Times New Roman" w:hAnsi="Times New Roman" w:cs="Times New Roman"/>
          <w:i/>
          <w:iCs/>
          <w:sz w:val="24"/>
          <w:szCs w:val="24"/>
        </w:rPr>
        <w:t xml:space="preserve">CK </w:t>
      </w:r>
      <w:r w:rsidRPr="00D52C2B">
        <w:rPr>
          <w:rFonts w:ascii="Times New Roman" w:hAnsi="Times New Roman" w:cs="Times New Roman"/>
          <w:sz w:val="24"/>
          <w:szCs w:val="24"/>
        </w:rPr>
        <w:t xml:space="preserve">és villamos segédenergia igénye, </w:t>
      </w:r>
      <w:r w:rsidRPr="00D52C2B">
        <w:rPr>
          <w:rFonts w:ascii="Times New Roman" w:hAnsi="Times New Roman" w:cs="Times New Roman"/>
          <w:i/>
          <w:iCs/>
          <w:sz w:val="24"/>
          <w:szCs w:val="24"/>
        </w:rPr>
        <w:t>EK</w:t>
      </w:r>
    </w:p>
    <w:tbl>
      <w:tblPr>
        <w:tblW w:w="0" w:type="auto"/>
        <w:tblInd w:w="-5" w:type="dxa"/>
        <w:tblLayout w:type="fixed"/>
        <w:tblCellMar>
          <w:left w:w="0" w:type="dxa"/>
          <w:right w:w="0" w:type="dxa"/>
        </w:tblCellMar>
        <w:tblLook w:val="0000" w:firstRow="0" w:lastRow="0" w:firstColumn="0" w:lastColumn="0" w:noHBand="0" w:noVBand="0"/>
      </w:tblPr>
      <w:tblGrid>
        <w:gridCol w:w="3208"/>
        <w:gridCol w:w="3212"/>
        <w:gridCol w:w="3212"/>
      </w:tblGrid>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Rendszer</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Teljesítménytényező</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Segédenergia</w:t>
            </w:r>
          </w:p>
        </w:tc>
      </w:tr>
      <w:tr w:rsidR="00D52C2B" w:rsidRPr="00D52C2B">
        <w:tblPrEx>
          <w:tblCellMar>
            <w:top w:w="0" w:type="dxa"/>
            <w:left w:w="0" w:type="dxa"/>
            <w:bottom w:w="0" w:type="dxa"/>
            <w:right w:w="0" w:type="dxa"/>
          </w:tblCellMar>
        </w:tblPrEx>
        <w:tc>
          <w:tcPr>
            <w:tcW w:w="320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CK </w:t>
            </w:r>
            <w:r w:rsidRPr="00D52C2B">
              <w:rPr>
                <w:rFonts w:ascii="Times New Roman" w:hAnsi="Times New Roman" w:cs="Times New Roman"/>
                <w:sz w:val="20"/>
                <w:szCs w:val="20"/>
              </w:rPr>
              <w:t>[-]</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EK </w:t>
            </w:r>
            <w:r w:rsidRPr="00D52C2B">
              <w:rPr>
                <w:rFonts w:ascii="Times New Roman" w:hAnsi="Times New Roman" w:cs="Times New Roman"/>
                <w:sz w:val="20"/>
                <w:szCs w:val="20"/>
              </w:rPr>
              <w:t>[kWh/m2/a]</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Távfűtés</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Gázüzemű bojler</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1,22</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Átfolyós gáz-vízmelegítő</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Szilárdtüzelésű fürdőhenger</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 melegvíz tárolás fajlagos vesztesége</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VII.4.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A melegvíz-tárolás fajlagos vesztesége, </w:t>
      </w:r>
      <w:proofErr w:type="spellStart"/>
      <w:r w:rsidRPr="00D52C2B">
        <w:rPr>
          <w:rFonts w:ascii="Times New Roman" w:hAnsi="Times New Roman" w:cs="Times New Roman"/>
          <w:i/>
          <w:iCs/>
          <w:sz w:val="24"/>
          <w:szCs w:val="24"/>
        </w:rPr>
        <w:t>qHMV,t</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(a tároló a fűtött légtéren belül) </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lastRenderedPageBreak/>
              <w:t xml:space="preserve"> </w:t>
            </w:r>
          </w:p>
        </w:tc>
        <w:tc>
          <w:tcPr>
            <w:tcW w:w="7712"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tárolás hővesztesége a nettó melegvíz-készítési hőigény százalékában</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 </w:t>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7712"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tároló a fűtött légtéren belül</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Indirekt</w:t>
            </w:r>
            <w:proofErr w:type="gramEnd"/>
            <w:r w:rsidRPr="00D52C2B">
              <w:rPr>
                <w:rFonts w:ascii="Times New Roman" w:hAnsi="Times New Roman" w:cs="Times New Roman"/>
                <w:sz w:val="20"/>
                <w:szCs w:val="20"/>
              </w:rPr>
              <w:t xml:space="preserve"> fűtésű tároló</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Csúcson kívüli árammal működő elektromos bojler</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Nappali árammal működő elektromos bojler</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Gázüzemű bojler</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78</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66</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58</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51</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43</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VII.5.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A melegvíz-tárolás fajlagos vesztesége, </w:t>
      </w:r>
      <w:proofErr w:type="spellStart"/>
      <w:r w:rsidRPr="00D52C2B">
        <w:rPr>
          <w:rFonts w:ascii="Times New Roman" w:hAnsi="Times New Roman" w:cs="Times New Roman"/>
          <w:i/>
          <w:iCs/>
          <w:sz w:val="24"/>
          <w:szCs w:val="24"/>
        </w:rPr>
        <w:t>qHMV,t</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(a tároló a fűtött légtéren kívül) </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7712"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tárolás hővesztesége a nettó melegvíz-készítési hőigény százalékában</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 </w:t>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7712"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tároló a fűtött légtéren kívül</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Indirekt</w:t>
            </w:r>
            <w:proofErr w:type="gramEnd"/>
            <w:r w:rsidRPr="00D52C2B">
              <w:rPr>
                <w:rFonts w:ascii="Times New Roman" w:hAnsi="Times New Roman" w:cs="Times New Roman"/>
                <w:sz w:val="20"/>
                <w:szCs w:val="20"/>
              </w:rPr>
              <w:t xml:space="preserve"> fűtésű tároló</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Csúcson kívüli árammal</w:t>
            </w:r>
            <w:r w:rsidRPr="00D52C2B">
              <w:rPr>
                <w:rFonts w:ascii="Times New Roman" w:hAnsi="Times New Roman" w:cs="Times New Roman"/>
                <w:sz w:val="20"/>
                <w:szCs w:val="20"/>
              </w:rPr>
              <w:br/>
              <w:t>működő elektromos bojler</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Nappali árammal működő elektromos bojler</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Gázüzemű bojler</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97</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80</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69</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61</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53</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49</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46</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32</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A melegvíz elosztás veszteségei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VII.6. táblázat: A melegvíz elosztó és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vezeték fajlagos energiaigénye, </w:t>
      </w:r>
      <w:r w:rsidRPr="00D52C2B">
        <w:rPr>
          <w:rFonts w:ascii="Times New Roman" w:hAnsi="Times New Roman" w:cs="Times New Roman"/>
          <w:i/>
          <w:iCs/>
          <w:sz w:val="24"/>
          <w:szCs w:val="24"/>
        </w:rPr>
        <w:t>QHMV,V</w:t>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7712"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Az elosztás hővesztesége a nettó melegvíz készítési hőigény százalékában</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85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Cirkulációval</w:t>
            </w:r>
            <w:proofErr w:type="gramEnd"/>
          </w:p>
        </w:tc>
        <w:tc>
          <w:tcPr>
            <w:tcW w:w="385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Cirkuláció</w:t>
            </w:r>
            <w:proofErr w:type="gramEnd"/>
            <w:r w:rsidRPr="00D52C2B">
              <w:rPr>
                <w:rFonts w:ascii="Times New Roman" w:hAnsi="Times New Roman" w:cs="Times New Roman"/>
                <w:sz w:val="20"/>
                <w:szCs w:val="20"/>
              </w:rPr>
              <w:t xml:space="preserve"> nélkül</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 </w:t>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Elosztás a fűtött</w:t>
            </w:r>
            <w:r w:rsidRPr="00D52C2B">
              <w:rPr>
                <w:rFonts w:ascii="Times New Roman" w:hAnsi="Times New Roman" w:cs="Times New Roman"/>
                <w:sz w:val="20"/>
                <w:szCs w:val="20"/>
              </w:rPr>
              <w:br/>
              <w:t>téren kívül</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Elosztás a fűtött</w:t>
            </w:r>
            <w:r w:rsidRPr="00D52C2B">
              <w:rPr>
                <w:rFonts w:ascii="Times New Roman" w:hAnsi="Times New Roman" w:cs="Times New Roman"/>
                <w:sz w:val="20"/>
                <w:szCs w:val="20"/>
              </w:rPr>
              <w:br/>
              <w:t>téren belül</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Elosztás a fűtött</w:t>
            </w:r>
            <w:r w:rsidRPr="00D52C2B">
              <w:rPr>
                <w:rFonts w:ascii="Times New Roman" w:hAnsi="Times New Roman" w:cs="Times New Roman"/>
                <w:sz w:val="20"/>
                <w:szCs w:val="20"/>
              </w:rPr>
              <w:br/>
              <w:t>téren kívül</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Elosztás a fűtött</w:t>
            </w:r>
            <w:r w:rsidRPr="00D52C2B">
              <w:rPr>
                <w:rFonts w:ascii="Times New Roman" w:hAnsi="Times New Roman" w:cs="Times New Roman"/>
                <w:sz w:val="20"/>
                <w:szCs w:val="20"/>
              </w:rPr>
              <w:br/>
              <w:t>téren belül</w:t>
            </w:r>
          </w:p>
        </w:tc>
      </w:tr>
      <w:tr w:rsidR="00D52C2B" w:rsidRPr="00D52C2B">
        <w:tblPrEx>
          <w:tblCellMar>
            <w:top w:w="0" w:type="dxa"/>
            <w:left w:w="0" w:type="dxa"/>
            <w:bottom w:w="0" w:type="dxa"/>
            <w:right w:w="0" w:type="dxa"/>
          </w:tblCellMar>
        </w:tblPrEx>
        <w:tc>
          <w:tcPr>
            <w:tcW w:w="192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28</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w:t>
            </w:r>
          </w:p>
        </w:tc>
        <w:tc>
          <w:tcPr>
            <w:tcW w:w="192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192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750</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192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92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92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xml:space="preserve">5. A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vezeték fajlagos segédenergia igénye.</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VII.7.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A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vezeték fajlagos segédenergia igénye, </w:t>
      </w:r>
      <w:proofErr w:type="spellStart"/>
      <w:r w:rsidRPr="00D52C2B">
        <w:rPr>
          <w:rFonts w:ascii="Times New Roman" w:hAnsi="Times New Roman" w:cs="Times New Roman"/>
          <w:i/>
          <w:iCs/>
          <w:sz w:val="24"/>
          <w:szCs w:val="24"/>
        </w:rPr>
        <w:t>Ec</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Alapterületig </w:t>
            </w:r>
            <w:r w:rsidRPr="00D52C2B">
              <w:rPr>
                <w:rFonts w:ascii="Times New Roman" w:hAnsi="Times New Roman" w:cs="Times New Roman"/>
                <w:i/>
                <w:iCs/>
                <w:sz w:val="20"/>
                <w:szCs w:val="20"/>
              </w:rPr>
              <w:t xml:space="preserve">AN </w:t>
            </w:r>
            <w:r w:rsidRPr="00D52C2B">
              <w:rPr>
                <w:rFonts w:ascii="Times New Roman" w:hAnsi="Times New Roman" w:cs="Times New Roman"/>
                <w:sz w:val="20"/>
                <w:szCs w:val="20"/>
              </w:rPr>
              <w:t>[m2]</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Fajlagos segédenergia igény [kWh/m2/a]</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1,14</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0,82</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0,66</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0,49</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0,34</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0,27</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0,22</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0,18</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0,14</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0,11</w:t>
            </w:r>
          </w:p>
        </w:tc>
      </w:tr>
      <w:tr w:rsidR="00D52C2B" w:rsidRPr="00D52C2B">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&gt; 5000</w:t>
            </w:r>
          </w:p>
        </w:tc>
        <w:tc>
          <w:tcPr>
            <w:tcW w:w="48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bl>
    <w:p w:rsidR="00D52C2B" w:rsidRPr="00D52C2B" w:rsidRDefault="00D52C2B" w:rsidP="00D52C2B">
      <w:pPr>
        <w:autoSpaceDE w:val="0"/>
        <w:autoSpaceDN w:val="0"/>
        <w:adjustRightInd w:val="0"/>
        <w:spacing w:before="240" w:after="240" w:line="240" w:lineRule="auto"/>
        <w:jc w:val="both"/>
        <w:rPr>
          <w:rFonts w:ascii="Times New Roman" w:hAnsi="Times New Roman" w:cs="Times New Roman"/>
          <w:sz w:val="24"/>
          <w:szCs w:val="24"/>
        </w:rPr>
      </w:pPr>
      <w:r w:rsidRPr="00D52C2B">
        <w:rPr>
          <w:rFonts w:ascii="Times New Roman" w:hAnsi="Times New Roman" w:cs="Times New Roman"/>
          <w:sz w:val="28"/>
          <w:szCs w:val="28"/>
        </w:rPr>
        <w:t xml:space="preserve">VIII. A szellőzési rendszerek </w:t>
      </w:r>
      <w:proofErr w:type="gramStart"/>
      <w:r w:rsidRPr="00D52C2B">
        <w:rPr>
          <w:rFonts w:ascii="Times New Roman" w:hAnsi="Times New Roman" w:cs="Times New Roman"/>
          <w:sz w:val="28"/>
          <w:szCs w:val="28"/>
        </w:rPr>
        <w:t>primer</w:t>
      </w:r>
      <w:proofErr w:type="gramEnd"/>
      <w:r w:rsidRPr="00D52C2B">
        <w:rPr>
          <w:rFonts w:ascii="Times New Roman" w:hAnsi="Times New Roman" w:cs="Times New Roman"/>
          <w:sz w:val="28"/>
          <w:szCs w:val="28"/>
        </w:rPr>
        <w:t xml:space="preserve"> energia igénye (ELT)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1. A légcserét és a levegő melegítését szolgáló szellőzési rendszerek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igénye a következő összefüggéssel számítható:</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10448925" cy="847725"/>
            <wp:effectExtent l="0" t="0" r="9525" b="952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48925"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(VIII.1</w:t>
            </w:r>
            <w:proofErr w:type="gramStart"/>
            <w:r w:rsidRPr="00D52C2B">
              <w:rPr>
                <w:rFonts w:ascii="Times New Roman" w:hAnsi="Times New Roman" w:cs="Times New Roman"/>
                <w:sz w:val="20"/>
                <w:szCs w:val="20"/>
              </w:rPr>
              <w:t>.a</w:t>
            </w:r>
            <w:proofErr w:type="gramEnd"/>
            <w:r w:rsidRPr="00D52C2B">
              <w:rPr>
                <w:rFonts w:ascii="Times New Roman" w:hAnsi="Times New Roman" w:cs="Times New Roman"/>
                <w:sz w:val="20"/>
                <w:szCs w:val="20"/>
              </w:rPr>
              <w:t>)</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összefüggés első tagja a rendszer hőigényét, második tagja a villamos energiaigényt fejezi ki.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Ha a légtechnikai és a fűtési rendszer energiaellátása azonos forrásról történik, akkor a fűtési rendszer energiahordozójának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energiatartalma mérvadó, egyéb esetben a légtechnikai rendszerben használt energiahordozó a mértékadó.</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hőtermelők teljesítménytényezőjét és a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átalakítási tényezőket a fűtésnél megadott módon kell felvenni.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Ha egy épületben több egymástól független légtechnikai rendszer van, akkor minden légtechnikai rendszer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igénye külön számítandó, és azokat a végén kell összegezni és az alapterülettel elosztani.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Egyszerűsített módszer alkalmazása esetén tételes számítás helyett a VIII. fejezet 2-5. pontjaiban közölt tájékoztató adatok és összefüggések használhatók.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 légtechnikai rendszerekbe épített ventilátorok villamos energiaigényét az alábbi összefüggéssel lehet meghatározni:</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3609975" cy="1028700"/>
            <wp:effectExtent l="0" t="0" r="9525"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9975" cy="10287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lastRenderedPageBreak/>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12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(VIII.2.)</w:t>
            </w:r>
          </w:p>
        </w:tc>
      </w:tr>
    </w:tbl>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ventilátor összhatásfoka magában foglalja a ventilátor, a hajtás és a motor veszteségeit. Értéke pontosabb adat hiányában az VIII.1.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szerint vehető fel:</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w:t>
      </w:r>
      <w:r w:rsidRPr="00D52C2B">
        <w:rPr>
          <w:rFonts w:ascii="Times New Roman" w:hAnsi="Times New Roman" w:cs="Times New Roman"/>
          <w:sz w:val="24"/>
          <w:szCs w:val="24"/>
          <w:vertAlign w:val="superscript"/>
        </w:rPr>
        <w:footnoteReference w:id="35"/>
      </w:r>
      <w:r w:rsidRPr="00D52C2B">
        <w:rPr>
          <w:rFonts w:ascii="Times New Roman" w:hAnsi="Times New Roman" w:cs="Times New Roman"/>
          <w:sz w:val="24"/>
          <w:szCs w:val="24"/>
        </w:rPr>
        <w:t xml:space="preserve"> Ventilátorok összhatásfoka, </w:t>
      </w:r>
      <w:proofErr w:type="spellStart"/>
      <w:r w:rsidRPr="00D52C2B">
        <w:rPr>
          <w:rFonts w:ascii="Times New Roman" w:hAnsi="Times New Roman" w:cs="Times New Roman"/>
          <w:i/>
          <w:iCs/>
          <w:sz w:val="24"/>
          <w:szCs w:val="24"/>
        </w:rPr>
        <w:t>ηvent</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3208"/>
        <w:gridCol w:w="3212"/>
        <w:gridCol w:w="3212"/>
      </w:tblGrid>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Ventilátor térfogatárama</w:t>
            </w:r>
            <w:r w:rsidRPr="00D52C2B">
              <w:rPr>
                <w:rFonts w:ascii="Times New Roman" w:hAnsi="Times New Roman" w:cs="Times New Roman"/>
                <w:sz w:val="20"/>
                <w:szCs w:val="20"/>
              </w:rPr>
              <w:br/>
            </w:r>
            <w:r w:rsidRPr="00D52C2B">
              <w:rPr>
                <w:rFonts w:ascii="Times New Roman" w:hAnsi="Times New Roman" w:cs="Times New Roman"/>
                <w:i/>
                <w:iCs/>
                <w:sz w:val="20"/>
                <w:szCs w:val="20"/>
              </w:rPr>
              <w:t xml:space="preserve">VLT </w:t>
            </w:r>
            <w:r w:rsidRPr="00D52C2B">
              <w:rPr>
                <w:rFonts w:ascii="Times New Roman" w:hAnsi="Times New Roman" w:cs="Times New Roman"/>
                <w:sz w:val="20"/>
                <w:szCs w:val="20"/>
              </w:rPr>
              <w:t>[m3/h]</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Ventilátor összhatásfoka</w:t>
            </w:r>
            <w:r w:rsidRPr="00D52C2B">
              <w:rPr>
                <w:rFonts w:ascii="Times New Roman" w:hAnsi="Times New Roman" w:cs="Times New Roman"/>
                <w:sz w:val="20"/>
                <w:szCs w:val="20"/>
              </w:rPr>
              <w:br/>
            </w:r>
            <w:proofErr w:type="spellStart"/>
            <w:r w:rsidRPr="00D52C2B">
              <w:rPr>
                <w:rFonts w:ascii="Times New Roman" w:hAnsi="Times New Roman" w:cs="Times New Roman"/>
                <w:i/>
                <w:iCs/>
                <w:sz w:val="20"/>
                <w:szCs w:val="20"/>
              </w:rPr>
              <w:t>ηvent</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Nagy ventilátorok</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i/>
                <w:iCs/>
                <w:sz w:val="20"/>
                <w:szCs w:val="20"/>
              </w:rPr>
            </w:pPr>
            <w:r w:rsidRPr="00D52C2B">
              <w:rPr>
                <w:rFonts w:ascii="Times New Roman" w:hAnsi="Times New Roman" w:cs="Times New Roman"/>
                <w:sz w:val="20"/>
                <w:szCs w:val="20"/>
              </w:rPr>
              <w:t xml:space="preserve"> 10.000 ≤ </w:t>
            </w:r>
            <w:r w:rsidRPr="00D52C2B">
              <w:rPr>
                <w:rFonts w:ascii="Times New Roman" w:hAnsi="Times New Roman" w:cs="Times New Roman"/>
                <w:i/>
                <w:iCs/>
                <w:sz w:val="20"/>
                <w:szCs w:val="20"/>
              </w:rPr>
              <w:t>VLT</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Közepes ventilátorok</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1.000 ≤ </w:t>
            </w:r>
            <w:r w:rsidRPr="00D52C2B">
              <w:rPr>
                <w:rFonts w:ascii="Times New Roman" w:hAnsi="Times New Roman" w:cs="Times New Roman"/>
                <w:i/>
                <w:iCs/>
                <w:sz w:val="20"/>
                <w:szCs w:val="20"/>
              </w:rPr>
              <w:t xml:space="preserve">VLT </w:t>
            </w:r>
            <w:proofErr w:type="gramStart"/>
            <w:r w:rsidRPr="00D52C2B">
              <w:rPr>
                <w:rFonts w:ascii="Times New Roman" w:hAnsi="Times New Roman" w:cs="Times New Roman"/>
                <w:sz w:val="20"/>
                <w:szCs w:val="20"/>
              </w:rPr>
              <w:t>&lt; 10</w:t>
            </w:r>
            <w:proofErr w:type="gramEnd"/>
            <w:r w:rsidRPr="00D52C2B">
              <w:rPr>
                <w:rFonts w:ascii="Times New Roman" w:hAnsi="Times New Roman" w:cs="Times New Roman"/>
                <w:sz w:val="20"/>
                <w:szCs w:val="20"/>
              </w:rPr>
              <w:t>.000</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r>
      <w:tr w:rsidR="00D52C2B" w:rsidRPr="00D52C2B">
        <w:tblPrEx>
          <w:tblCellMar>
            <w:top w:w="0" w:type="dxa"/>
            <w:left w:w="0" w:type="dxa"/>
            <w:bottom w:w="0" w:type="dxa"/>
            <w:right w:w="0" w:type="dxa"/>
          </w:tblCellMar>
        </w:tblPrEx>
        <w:tc>
          <w:tcPr>
            <w:tcW w:w="32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Kis ventilátorok</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VLT </w:t>
            </w:r>
            <w:proofErr w:type="gramStart"/>
            <w:r w:rsidRPr="00D52C2B">
              <w:rPr>
                <w:rFonts w:ascii="Times New Roman" w:hAnsi="Times New Roman" w:cs="Times New Roman"/>
                <w:sz w:val="20"/>
                <w:szCs w:val="20"/>
              </w:rPr>
              <w:t>&lt; 1</w:t>
            </w:r>
            <w:proofErr w:type="gramEnd"/>
            <w:r w:rsidRPr="00D52C2B">
              <w:rPr>
                <w:rFonts w:ascii="Times New Roman" w:hAnsi="Times New Roman" w:cs="Times New Roman"/>
                <w:sz w:val="20"/>
                <w:szCs w:val="20"/>
              </w:rPr>
              <w:t>.000</w:t>
            </w:r>
          </w:p>
        </w:tc>
        <w:tc>
          <w:tcPr>
            <w:tcW w:w="3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Ha az épületben több ventilátor/légtechnikai rendszer üzemel, azok fogyasztását összegezni kell. Amennyiben a légtechnikai rendszerben levegő visszakeverés is van, annak mennyiségét is figyelembe kell venni a ventilátor térfogatáramának meghatározásakor.</w:t>
      </w:r>
    </w:p>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w:t>
      </w:r>
      <w:r w:rsidRPr="00D52C2B">
        <w:rPr>
          <w:rFonts w:ascii="Times New Roman" w:hAnsi="Times New Roman" w:cs="Times New Roman"/>
          <w:sz w:val="24"/>
          <w:szCs w:val="24"/>
          <w:vertAlign w:val="superscript"/>
        </w:rPr>
        <w:footnoteReference w:id="36"/>
      </w:r>
      <w:r w:rsidRPr="00D52C2B">
        <w:rPr>
          <w:rFonts w:ascii="Times New Roman" w:hAnsi="Times New Roman" w:cs="Times New Roman"/>
          <w:sz w:val="24"/>
          <w:szCs w:val="24"/>
        </w:rPr>
        <w:t xml:space="preserve"> A légtechnikai rendszer nettó éves hőenergia igénye (</w:t>
      </w:r>
      <w:proofErr w:type="spellStart"/>
      <w:r w:rsidRPr="00D52C2B">
        <w:rPr>
          <w:rFonts w:ascii="Times New Roman" w:hAnsi="Times New Roman" w:cs="Times New Roman"/>
          <w:sz w:val="24"/>
          <w:szCs w:val="24"/>
        </w:rPr>
        <w:t>QLT</w:t>
      </w:r>
      <w:proofErr w:type="gramStart"/>
      <w:r w:rsidRPr="00D52C2B">
        <w:rPr>
          <w:rFonts w:ascii="Times New Roman" w:hAnsi="Times New Roman" w:cs="Times New Roman"/>
          <w:sz w:val="24"/>
          <w:szCs w:val="24"/>
        </w:rPr>
        <w:t>,n</w:t>
      </w:r>
      <w:proofErr w:type="spellEnd"/>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6353175" cy="533400"/>
            <wp:effectExtent l="0" t="0" r="9525"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53175" cy="533400"/>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(VIII.3.)</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A légtechnikai rendszer bruttó éves energia igénye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bruttó éves hőigény számításához a szabályozás (a teljesítmény és az igény illesztésének) pontatlanságát, valamint a fűtetlen terekben haladó légcsatornák hőveszteségét kell figyelembe venni.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A teljesítmény és az igény illesztésének pontatlansága miatti veszteség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teljesítmény és az igény illesztésének pontatlansága miatti veszteség fajlagos értékét a VIII.2.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tartalmazza.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VIII.2.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A teljesítmény és az igény illesztésének pontatlansága miatti veszteség a nettó hőigény százalékában, </w:t>
      </w:r>
      <w:proofErr w:type="spellStart"/>
      <w:r w:rsidRPr="00D52C2B">
        <w:rPr>
          <w:rFonts w:ascii="Times New Roman" w:hAnsi="Times New Roman" w:cs="Times New Roman"/>
          <w:i/>
          <w:iCs/>
          <w:sz w:val="24"/>
          <w:szCs w:val="24"/>
        </w:rPr>
        <w:t>fLT,sz</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1700"/>
        <w:gridCol w:w="3402"/>
        <w:gridCol w:w="1134"/>
        <w:gridCol w:w="3402"/>
      </w:tblGrid>
      <w:tr w:rsidR="00D52C2B" w:rsidRPr="00D52C2B">
        <w:tblPrEx>
          <w:tblCellMar>
            <w:top w:w="0" w:type="dxa"/>
            <w:left w:w="0" w:type="dxa"/>
            <w:bottom w:w="0" w:type="dxa"/>
            <w:right w:w="0" w:type="dxa"/>
          </w:tblCellMar>
        </w:tblPrEx>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Rendszer</w:t>
            </w:r>
          </w:p>
        </w:tc>
        <w:tc>
          <w:tcPr>
            <w:tcW w:w="34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Hőmérséklet szabályozás módja</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fLT</w:t>
            </w:r>
            <w:proofErr w:type="gramStart"/>
            <w:r w:rsidRPr="00D52C2B">
              <w:rPr>
                <w:rFonts w:ascii="Times New Roman" w:hAnsi="Times New Roman" w:cs="Times New Roman"/>
                <w:i/>
                <w:iCs/>
                <w:sz w:val="20"/>
                <w:szCs w:val="20"/>
              </w:rPr>
              <w:t>,sz</w:t>
            </w:r>
            <w:proofErr w:type="spellEnd"/>
            <w:proofErr w:type="gramEnd"/>
            <w:r w:rsidRPr="00D52C2B">
              <w:rPr>
                <w:rFonts w:ascii="Times New Roman" w:hAnsi="Times New Roman" w:cs="Times New Roman"/>
                <w:i/>
                <w:iCs/>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Megjegyzés</w:t>
            </w:r>
          </w:p>
        </w:tc>
      </w:tr>
      <w:tr w:rsidR="00D52C2B" w:rsidRPr="00D52C2B">
        <w:tblPrEx>
          <w:tblCellMar>
            <w:top w:w="0" w:type="dxa"/>
            <w:left w:w="0" w:type="dxa"/>
            <w:bottom w:w="0" w:type="dxa"/>
            <w:right w:w="0" w:type="dxa"/>
          </w:tblCellMar>
        </w:tblPrEx>
        <w:tc>
          <w:tcPr>
            <w:tcW w:w="1700" w:type="dxa"/>
            <w:tcBorders>
              <w:top w:val="nil"/>
              <w:left w:val="single" w:sz="4" w:space="0" w:color="auto"/>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20 °C feletti befúvási </w:t>
            </w:r>
          </w:p>
        </w:tc>
        <w:tc>
          <w:tcPr>
            <w:tcW w:w="34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Helyiségenkénti</w:t>
            </w:r>
            <w:proofErr w:type="spellEnd"/>
            <w:r w:rsidRPr="00D52C2B">
              <w:rPr>
                <w:rFonts w:ascii="Times New Roman" w:hAnsi="Times New Roman" w:cs="Times New Roman"/>
                <w:sz w:val="20"/>
                <w:szCs w:val="20"/>
              </w:rPr>
              <w:t xml:space="preserve"> szabályozás</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3402" w:type="dxa"/>
            <w:tcBorders>
              <w:top w:val="nil"/>
              <w:left w:val="nil"/>
              <w:bottom w:val="nil"/>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Érvényes az egyes helyi (</w:t>
            </w:r>
            <w:proofErr w:type="spellStart"/>
            <w:r w:rsidRPr="00D52C2B">
              <w:rPr>
                <w:rFonts w:ascii="Times New Roman" w:hAnsi="Times New Roman" w:cs="Times New Roman"/>
                <w:sz w:val="20"/>
                <w:szCs w:val="20"/>
              </w:rPr>
              <w:t>helyiségenkénti</w:t>
            </w:r>
            <w:proofErr w:type="spellEnd"/>
            <w:r w:rsidRPr="00D52C2B">
              <w:rPr>
                <w:rFonts w:ascii="Times New Roman" w:hAnsi="Times New Roman" w:cs="Times New Roman"/>
                <w:sz w:val="20"/>
                <w:szCs w:val="20"/>
              </w:rPr>
              <w:t xml:space="preserve">) és </w:t>
            </w:r>
          </w:p>
        </w:tc>
      </w:tr>
      <w:tr w:rsidR="00D52C2B" w:rsidRPr="00D52C2B">
        <w:tblPrEx>
          <w:tblCellMar>
            <w:top w:w="0" w:type="dxa"/>
            <w:left w:w="0" w:type="dxa"/>
            <w:bottom w:w="0" w:type="dxa"/>
            <w:right w:w="0" w:type="dxa"/>
          </w:tblCellMar>
        </w:tblPrEx>
        <w:tc>
          <w:tcPr>
            <w:tcW w:w="1700" w:type="dxa"/>
            <w:tcBorders>
              <w:top w:val="nil"/>
              <w:left w:val="single" w:sz="4" w:space="0" w:color="auto"/>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hőmérséklet esetén</w:t>
            </w:r>
          </w:p>
        </w:tc>
        <w:tc>
          <w:tcPr>
            <w:tcW w:w="34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Központi előszabályozással, </w:t>
            </w:r>
            <w:proofErr w:type="spellStart"/>
            <w:r w:rsidRPr="00D52C2B">
              <w:rPr>
                <w:rFonts w:ascii="Times New Roman" w:hAnsi="Times New Roman" w:cs="Times New Roman"/>
                <w:sz w:val="20"/>
                <w:szCs w:val="20"/>
              </w:rPr>
              <w:t>helyiségenkénti</w:t>
            </w:r>
            <w:proofErr w:type="spellEnd"/>
            <w:r w:rsidRPr="00D52C2B">
              <w:rPr>
                <w:rFonts w:ascii="Times New Roman" w:hAnsi="Times New Roman" w:cs="Times New Roman"/>
                <w:sz w:val="20"/>
                <w:szCs w:val="20"/>
              </w:rPr>
              <w:t xml:space="preserve"> szabályozás nélkül</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3402" w:type="dxa"/>
            <w:tcBorders>
              <w:top w:val="nil"/>
              <w:left w:val="nil"/>
              <w:bottom w:val="nil"/>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központi kialakításokra, függetlenül a levegő melegítés módjától.</w:t>
            </w:r>
          </w:p>
        </w:tc>
      </w:tr>
      <w:tr w:rsidR="00D52C2B" w:rsidRPr="00D52C2B">
        <w:tblPrEx>
          <w:tblCellMar>
            <w:top w:w="0" w:type="dxa"/>
            <w:left w:w="0" w:type="dxa"/>
            <w:bottom w:w="0" w:type="dxa"/>
            <w:right w:w="0" w:type="dxa"/>
          </w:tblCellMar>
        </w:tblPrEx>
        <w:tc>
          <w:tcPr>
            <w:tcW w:w="1700" w:type="dxa"/>
            <w:tcBorders>
              <w:top w:val="nil"/>
              <w:left w:val="single" w:sz="4" w:space="0" w:color="auto"/>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Központi és </w:t>
            </w:r>
            <w:proofErr w:type="spellStart"/>
            <w:r w:rsidRPr="00D52C2B">
              <w:rPr>
                <w:rFonts w:ascii="Times New Roman" w:hAnsi="Times New Roman" w:cs="Times New Roman"/>
                <w:sz w:val="20"/>
                <w:szCs w:val="20"/>
              </w:rPr>
              <w:t>helyiségenkénti</w:t>
            </w:r>
            <w:proofErr w:type="spellEnd"/>
            <w:r w:rsidRPr="00D52C2B">
              <w:rPr>
                <w:rFonts w:ascii="Times New Roman" w:hAnsi="Times New Roman" w:cs="Times New Roman"/>
                <w:sz w:val="20"/>
                <w:szCs w:val="20"/>
              </w:rPr>
              <w:t xml:space="preserve"> szabályozás nélkül</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w:t>
            </w:r>
          </w:p>
        </w:tc>
        <w:tc>
          <w:tcPr>
            <w:tcW w:w="3402" w:type="dxa"/>
            <w:tcBorders>
              <w:top w:val="nil"/>
              <w:left w:val="nil"/>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20 °C alatti befúvási hőmérséklet esetén</w:t>
            </w:r>
          </w:p>
        </w:tc>
        <w:tc>
          <w:tcPr>
            <w:tcW w:w="34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34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Pl. </w:t>
            </w:r>
            <w:proofErr w:type="spellStart"/>
            <w:r w:rsidRPr="00D52C2B">
              <w:rPr>
                <w:rFonts w:ascii="Times New Roman" w:hAnsi="Times New Roman" w:cs="Times New Roman"/>
                <w:sz w:val="20"/>
                <w:szCs w:val="20"/>
              </w:rPr>
              <w:t>hővisszanyerős</w:t>
            </w:r>
            <w:proofErr w:type="spellEnd"/>
            <w:r w:rsidRPr="00D52C2B">
              <w:rPr>
                <w:rFonts w:ascii="Times New Roman" w:hAnsi="Times New Roman" w:cs="Times New Roman"/>
                <w:sz w:val="20"/>
                <w:szCs w:val="20"/>
              </w:rPr>
              <w:t xml:space="preserve"> rendszer utófűtő nélkül</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lastRenderedPageBreak/>
        <w:t xml:space="preserve">Levegő elosztás hővesztesége </w:t>
      </w:r>
      <w:proofErr w:type="spellStart"/>
      <w:r w:rsidRPr="00D52C2B">
        <w:rPr>
          <w:rFonts w:ascii="Times New Roman" w:hAnsi="Times New Roman" w:cs="Times New Roman"/>
          <w:i/>
          <w:iCs/>
          <w:sz w:val="24"/>
          <w:szCs w:val="24"/>
        </w:rPr>
        <w:t>QLT</w:t>
      </w:r>
      <w:proofErr w:type="gramStart"/>
      <w:r w:rsidRPr="00D52C2B">
        <w:rPr>
          <w:rFonts w:ascii="Times New Roman" w:hAnsi="Times New Roman" w:cs="Times New Roman"/>
          <w:i/>
          <w:iCs/>
          <w:sz w:val="24"/>
          <w:szCs w:val="24"/>
        </w:rPr>
        <w:t>,v</w:t>
      </w:r>
      <w:proofErr w:type="spellEnd"/>
      <w:proofErr w:type="gramEnd"/>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Ha a szállított levegő hőmérséklete a környezeti </w:t>
      </w:r>
      <w:proofErr w:type="gramStart"/>
      <w:r w:rsidRPr="00D52C2B">
        <w:rPr>
          <w:rFonts w:ascii="Times New Roman" w:hAnsi="Times New Roman" w:cs="Times New Roman"/>
          <w:sz w:val="24"/>
          <w:szCs w:val="24"/>
        </w:rPr>
        <w:t>hőmérsékletnél</w:t>
      </w:r>
      <w:proofErr w:type="gramEnd"/>
      <w:r w:rsidRPr="00D52C2B">
        <w:rPr>
          <w:rFonts w:ascii="Times New Roman" w:hAnsi="Times New Roman" w:cs="Times New Roman"/>
          <w:sz w:val="24"/>
          <w:szCs w:val="24"/>
        </w:rPr>
        <w:t xml:space="preserve"> 15 K-nél magasabb, akkor a befúvó hálózat hővesztesége az alábbi összefüggésekkel számítható:</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kör keresztmetszetű légcsatorna hővesztesége hosszegységre vonatkoztatva:</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4810125" cy="495300"/>
            <wp:effectExtent l="0" t="0" r="9525" b="0"/>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10125" cy="4953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(VIII.4.1.)</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b) </w:t>
      </w:r>
      <w:r w:rsidRPr="00D52C2B">
        <w:rPr>
          <w:rFonts w:ascii="Times New Roman" w:hAnsi="Times New Roman" w:cs="Times New Roman"/>
          <w:sz w:val="24"/>
          <w:szCs w:val="24"/>
        </w:rPr>
        <w:t>négyszög keresztmetszetű légcsatorna hővesztesége felületre vonatkoztatva:</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5953125" cy="466725"/>
            <wp:effectExtent l="0" t="0" r="9525"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53125" cy="466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(VIII.4.2.)</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VIII.3.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Kör keresztmetszetű légcsatornák egységnyi hosszra vonatkoztatott hőátbocsátási tényezője </w:t>
      </w:r>
      <w:proofErr w:type="spellStart"/>
      <w:r w:rsidRPr="00D52C2B">
        <w:rPr>
          <w:rFonts w:ascii="Times New Roman" w:hAnsi="Times New Roman" w:cs="Times New Roman"/>
          <w:i/>
          <w:iCs/>
          <w:sz w:val="24"/>
          <w:szCs w:val="24"/>
        </w:rPr>
        <w:t>Ukör</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[W/</w:t>
      </w:r>
      <w:proofErr w:type="spellStart"/>
      <w:r w:rsidRPr="00D52C2B">
        <w:rPr>
          <w:rFonts w:ascii="Times New Roman" w:hAnsi="Times New Roman" w:cs="Times New Roman"/>
          <w:sz w:val="24"/>
          <w:szCs w:val="24"/>
        </w:rPr>
        <w:t>mK</w:t>
      </w:r>
      <w:proofErr w:type="spellEnd"/>
      <w:r w:rsidRPr="00D52C2B">
        <w:rPr>
          <w:rFonts w:ascii="Times New Roman" w:hAnsi="Times New Roman" w:cs="Times New Roman"/>
          <w:sz w:val="24"/>
          <w:szCs w:val="24"/>
        </w:rPr>
        <w:t>] a csőátmérő, sebesség és hőszigetelés függvényében</w:t>
      </w:r>
    </w:p>
    <w:tbl>
      <w:tblPr>
        <w:tblW w:w="0" w:type="auto"/>
        <w:tblInd w:w="-5" w:type="dxa"/>
        <w:tblLayout w:type="fixed"/>
        <w:tblCellMar>
          <w:left w:w="0" w:type="dxa"/>
          <w:right w:w="0" w:type="dxa"/>
        </w:tblCellMar>
        <w:tblLook w:val="0000" w:firstRow="0" w:lastRow="0" w:firstColumn="0" w:lastColumn="0" w:noHBand="0" w:noVBand="0"/>
      </w:tblPr>
      <w:tblGrid>
        <w:gridCol w:w="958"/>
        <w:gridCol w:w="964"/>
        <w:gridCol w:w="964"/>
        <w:gridCol w:w="964"/>
        <w:gridCol w:w="964"/>
        <w:gridCol w:w="964"/>
        <w:gridCol w:w="964"/>
        <w:gridCol w:w="964"/>
        <w:gridCol w:w="964"/>
        <w:gridCol w:w="964"/>
      </w:tblGrid>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Cső átmérő</w:t>
            </w:r>
          </w:p>
        </w:tc>
        <w:tc>
          <w:tcPr>
            <w:tcW w:w="2892"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Szigetelés nélkül</w:t>
            </w:r>
          </w:p>
        </w:tc>
        <w:tc>
          <w:tcPr>
            <w:tcW w:w="2892"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 mm hőszigetelés</w:t>
            </w:r>
          </w:p>
        </w:tc>
        <w:tc>
          <w:tcPr>
            <w:tcW w:w="2892"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 mm hőszigetelés</w:t>
            </w:r>
          </w:p>
        </w:tc>
      </w:tr>
      <w:tr w:rsidR="00D52C2B" w:rsidRPr="00D52C2B">
        <w:tblPrEx>
          <w:tblCellMar>
            <w:top w:w="0" w:type="dxa"/>
            <w:left w:w="0" w:type="dxa"/>
            <w:bottom w:w="0" w:type="dxa"/>
            <w:right w:w="0" w:type="dxa"/>
          </w:tblCellMar>
        </w:tblPrEx>
        <w:tc>
          <w:tcPr>
            <w:tcW w:w="958"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 xml:space="preserve">d </w:t>
            </w:r>
            <w:r w:rsidRPr="00D52C2B">
              <w:rPr>
                <w:rFonts w:ascii="Times New Roman" w:hAnsi="Times New Roman" w:cs="Times New Roman"/>
                <w:sz w:val="20"/>
                <w:szCs w:val="20"/>
              </w:rPr>
              <w:t>[mm]</w:t>
            </w:r>
          </w:p>
        </w:tc>
        <w:tc>
          <w:tcPr>
            <w:tcW w:w="8676" w:type="dxa"/>
            <w:gridSpan w:val="9"/>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Áramlási sebesség </w:t>
            </w:r>
            <w:proofErr w:type="spellStart"/>
            <w:r w:rsidRPr="00D52C2B">
              <w:rPr>
                <w:rFonts w:ascii="Times New Roman" w:hAnsi="Times New Roman" w:cs="Times New Roman"/>
                <w:i/>
                <w:iCs/>
                <w:sz w:val="20"/>
                <w:szCs w:val="20"/>
              </w:rPr>
              <w:t>wlev</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[m/s]</w:t>
            </w:r>
          </w:p>
        </w:tc>
      </w:tr>
      <w:tr w:rsidR="00D52C2B" w:rsidRPr="00D52C2B">
        <w:tblPrEx>
          <w:tblCellMar>
            <w:top w:w="0" w:type="dxa"/>
            <w:left w:w="0" w:type="dxa"/>
            <w:bottom w:w="0" w:type="dxa"/>
            <w:right w:w="0" w:type="dxa"/>
          </w:tblCellMar>
        </w:tblPrEx>
        <w:tc>
          <w:tcPr>
            <w:tcW w:w="95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0,34</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2,93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0,46</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3,28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3,74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0,57</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300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3,49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4,63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5,29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500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5,49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7,27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8,30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1,25</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800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8,30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3,29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3,78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1,92</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1000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4,48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4,66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2,37</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1250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4,99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5,76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2,71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2,86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2,92</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64"/>
              <w:jc w:val="right"/>
              <w:rPr>
                <w:rFonts w:ascii="Times New Roman" w:hAnsi="Times New Roman" w:cs="Times New Roman"/>
                <w:sz w:val="20"/>
                <w:szCs w:val="20"/>
              </w:rPr>
            </w:pPr>
            <w:r w:rsidRPr="00D52C2B">
              <w:rPr>
                <w:rFonts w:ascii="Times New Roman" w:hAnsi="Times New Roman" w:cs="Times New Roman"/>
                <w:sz w:val="20"/>
                <w:szCs w:val="20"/>
              </w:rPr>
              <w:t xml:space="preserve"> 1600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6,29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6,97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7,28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3,42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3,69</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VIII.4.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Négyszög keresztmetszetű légcsatornák belső felületre vonatkoztatott hőátbocsátási tényezője a sebesség és hőszigetelés függvényében, </w:t>
      </w:r>
      <w:r w:rsidRPr="00D52C2B">
        <w:rPr>
          <w:rFonts w:ascii="Times New Roman" w:hAnsi="Times New Roman" w:cs="Times New Roman"/>
          <w:i/>
          <w:iCs/>
          <w:sz w:val="24"/>
          <w:szCs w:val="24"/>
        </w:rPr>
        <w:t xml:space="preserve">Unsz </w:t>
      </w:r>
      <w:r w:rsidRPr="00D52C2B">
        <w:rPr>
          <w:rFonts w:ascii="Times New Roman" w:hAnsi="Times New Roman" w:cs="Times New Roman"/>
          <w:sz w:val="24"/>
          <w:szCs w:val="24"/>
        </w:rPr>
        <w:t xml:space="preserve">[W/m2K] </w:t>
      </w:r>
    </w:p>
    <w:tbl>
      <w:tblPr>
        <w:tblW w:w="0" w:type="auto"/>
        <w:tblInd w:w="-5" w:type="dxa"/>
        <w:tblLayout w:type="fixed"/>
        <w:tblCellMar>
          <w:left w:w="0" w:type="dxa"/>
          <w:right w:w="0" w:type="dxa"/>
        </w:tblCellMar>
        <w:tblLook w:val="0000" w:firstRow="0" w:lastRow="0" w:firstColumn="0" w:lastColumn="0" w:noHBand="0" w:noVBand="0"/>
      </w:tblPr>
      <w:tblGrid>
        <w:gridCol w:w="958"/>
        <w:gridCol w:w="964"/>
        <w:gridCol w:w="964"/>
        <w:gridCol w:w="964"/>
        <w:gridCol w:w="964"/>
        <w:gridCol w:w="964"/>
        <w:gridCol w:w="964"/>
        <w:gridCol w:w="964"/>
        <w:gridCol w:w="964"/>
        <w:gridCol w:w="964"/>
      </w:tblGrid>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Áramlási sebesség</w:t>
            </w:r>
            <w:r w:rsidRPr="00D52C2B">
              <w:rPr>
                <w:rFonts w:ascii="Times New Roman" w:hAnsi="Times New Roman" w:cs="Times New Roman"/>
                <w:sz w:val="20"/>
                <w:szCs w:val="20"/>
              </w:rPr>
              <w:br/>
            </w:r>
            <w:proofErr w:type="spellStart"/>
            <w:r w:rsidRPr="00D52C2B">
              <w:rPr>
                <w:rFonts w:ascii="Times New Roman" w:hAnsi="Times New Roman" w:cs="Times New Roman"/>
                <w:i/>
                <w:iCs/>
                <w:sz w:val="20"/>
                <w:szCs w:val="20"/>
              </w:rPr>
              <w:t>wlev</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[m/s]</w:t>
            </w:r>
          </w:p>
        </w:tc>
        <w:tc>
          <w:tcPr>
            <w:tcW w:w="8676" w:type="dxa"/>
            <w:gridSpan w:val="9"/>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Szigetelés vastagsága [mm]</w:t>
            </w:r>
          </w:p>
        </w:tc>
      </w:tr>
      <w:tr w:rsidR="00D52C2B" w:rsidRPr="00D52C2B">
        <w:tblPrEx>
          <w:tblCellMar>
            <w:top w:w="0" w:type="dxa"/>
            <w:left w:w="0" w:type="dxa"/>
            <w:bottom w:w="0" w:type="dxa"/>
            <w:right w:w="0" w:type="dxa"/>
          </w:tblCellMar>
        </w:tblPrEx>
        <w:tc>
          <w:tcPr>
            <w:tcW w:w="958"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0,36</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0,38</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4,40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0,39</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4,90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0,39</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5,29</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0,87</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0,39</w:t>
            </w:r>
          </w:p>
        </w:tc>
      </w:tr>
      <w:tr w:rsidR="00D52C2B" w:rsidRPr="00D52C2B">
        <w:tblPrEx>
          <w:tblCellMar>
            <w:top w:w="0" w:type="dxa"/>
            <w:left w:w="0" w:type="dxa"/>
            <w:bottom w:w="0" w:type="dxa"/>
            <w:right w:w="0" w:type="dxa"/>
          </w:tblCellMar>
        </w:tblPrEx>
        <w:tc>
          <w:tcPr>
            <w:tcW w:w="95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5,60</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2,36</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1,11</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0,73</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0,62</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0,48</w:t>
            </w:r>
          </w:p>
        </w:tc>
        <w:tc>
          <w:tcPr>
            <w:tcW w:w="96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0,39</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légcsatorna </w:t>
      </w:r>
      <w:proofErr w:type="spellStart"/>
      <w:r w:rsidRPr="00D52C2B">
        <w:rPr>
          <w:rFonts w:ascii="Times New Roman" w:hAnsi="Times New Roman" w:cs="Times New Roman"/>
          <w:i/>
          <w:iCs/>
          <w:sz w:val="24"/>
          <w:szCs w:val="24"/>
        </w:rPr>
        <w:t>fv</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veszteségtényezője fűtött téren kívül haladó légcsatorna esetén </w:t>
      </w:r>
      <w:proofErr w:type="spellStart"/>
      <w:r w:rsidRPr="00D52C2B">
        <w:rPr>
          <w:rFonts w:ascii="Times New Roman" w:hAnsi="Times New Roman" w:cs="Times New Roman"/>
          <w:i/>
          <w:iCs/>
          <w:sz w:val="24"/>
          <w:szCs w:val="24"/>
        </w:rPr>
        <w:t>fv</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 1, fűtött térben haladó vezetékeknél </w:t>
      </w:r>
      <w:proofErr w:type="spellStart"/>
      <w:r w:rsidRPr="00D52C2B">
        <w:rPr>
          <w:rFonts w:ascii="Times New Roman" w:hAnsi="Times New Roman" w:cs="Times New Roman"/>
          <w:i/>
          <w:iCs/>
          <w:sz w:val="24"/>
          <w:szCs w:val="24"/>
        </w:rPr>
        <w:t>fv</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0,15 értékkel számítható.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A légtechnikai rendszer villamos segédenergia fogyasztása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xml:space="preserve">Az </w:t>
      </w:r>
      <w:proofErr w:type="spellStart"/>
      <w:r w:rsidRPr="00D52C2B">
        <w:rPr>
          <w:rFonts w:ascii="Times New Roman" w:hAnsi="Times New Roman" w:cs="Times New Roman"/>
          <w:i/>
          <w:iCs/>
          <w:sz w:val="24"/>
          <w:szCs w:val="24"/>
        </w:rPr>
        <w:t>ELT</w:t>
      </w:r>
      <w:proofErr w:type="gramStart"/>
      <w:r w:rsidRPr="00D52C2B">
        <w:rPr>
          <w:rFonts w:ascii="Times New Roman" w:hAnsi="Times New Roman" w:cs="Times New Roman"/>
          <w:i/>
          <w:iCs/>
          <w:sz w:val="24"/>
          <w:szCs w:val="24"/>
        </w:rPr>
        <w:t>,s</w:t>
      </w:r>
      <w:proofErr w:type="spellEnd"/>
      <w:proofErr w:type="gram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villamos segédenergia igény számításához az átadás, elosztás és hőtermelés igényeit kell összegezni. Egy légtechnikai rendszer esetében jellemzően csak a hőtermelő és hővisszanyerő működtetéséhez szükséges segédenergia, esetleg a </w:t>
      </w:r>
      <w:proofErr w:type="spellStart"/>
      <w:r w:rsidRPr="00D52C2B">
        <w:rPr>
          <w:rFonts w:ascii="Times New Roman" w:hAnsi="Times New Roman" w:cs="Times New Roman"/>
          <w:sz w:val="24"/>
          <w:szCs w:val="24"/>
        </w:rPr>
        <w:t>helyiségenkénti</w:t>
      </w:r>
      <w:proofErr w:type="spellEnd"/>
      <w:r w:rsidRPr="00D52C2B">
        <w:rPr>
          <w:rFonts w:ascii="Times New Roman" w:hAnsi="Times New Roman" w:cs="Times New Roman"/>
          <w:sz w:val="24"/>
          <w:szCs w:val="24"/>
        </w:rPr>
        <w:t xml:space="preserve"> szabályozás, vagy a befúvószerkezethez tartozó ventilátor segédenergia igényét kell fedezni. A segédenergia igény alapvetően a rendszer kialakításnak és alkalmazott berendezésnek a függvénye, ezért azt a rendszer ismeretében kell meghatározni. A segédenergia igény </w:t>
      </w:r>
      <w:proofErr w:type="spellStart"/>
      <w:r w:rsidRPr="00D52C2B">
        <w:rPr>
          <w:rFonts w:ascii="Times New Roman" w:hAnsi="Times New Roman" w:cs="Times New Roman"/>
          <w:i/>
          <w:iCs/>
          <w:sz w:val="24"/>
          <w:szCs w:val="24"/>
        </w:rPr>
        <w:t>ELTs</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mértékegysége kWh/</w:t>
      </w:r>
      <w:proofErr w:type="gramStart"/>
      <w:r w:rsidRPr="00D52C2B">
        <w:rPr>
          <w:rFonts w:ascii="Times New Roman" w:hAnsi="Times New Roman" w:cs="Times New Roman"/>
          <w:sz w:val="24"/>
          <w:szCs w:val="24"/>
        </w:rPr>
        <w:t>a.</w:t>
      </w:r>
      <w:proofErr w:type="gramEnd"/>
      <w:r w:rsidRPr="00D52C2B">
        <w:rPr>
          <w:rFonts w:ascii="Times New Roman" w:hAnsi="Times New Roman" w:cs="Times New Roman"/>
          <w:sz w:val="24"/>
          <w:szCs w:val="24"/>
        </w:rPr>
        <w:t xml:space="preserve"> Ha az épületben több rendszer van, akkor ezek fajlagos segédenergia igényét összegezni kell. E tételben vehető figyelembe az esetleges villamos árammal történő fagyvédelmi fűtés is.</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berendezések segédenergia igénye a következő összefüggéssel számítható:</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2486025" cy="542925"/>
            <wp:effectExtent l="0" t="0" r="9525" b="952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86025" cy="5429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(VIII.5.)</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IX. A gépi hűtés fajlagos éves </w:t>
      </w:r>
      <w:proofErr w:type="gramStart"/>
      <w:r w:rsidRPr="00D52C2B">
        <w:rPr>
          <w:rFonts w:ascii="Times New Roman" w:hAnsi="Times New Roman" w:cs="Times New Roman"/>
          <w:sz w:val="28"/>
          <w:szCs w:val="28"/>
        </w:rPr>
        <w:t>primer</w:t>
      </w:r>
      <w:proofErr w:type="gramEnd"/>
      <w:r w:rsidRPr="00D52C2B">
        <w:rPr>
          <w:rFonts w:ascii="Times New Roman" w:hAnsi="Times New Roman" w:cs="Times New Roman"/>
          <w:sz w:val="28"/>
          <w:szCs w:val="28"/>
        </w:rPr>
        <w:t xml:space="preserve"> energiafogyasztása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gépi hűtés fajlagos éves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energiafogyasztása a bruttó energiafogyasztásból kell kiszámítani: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7800975" cy="109537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00975" cy="10953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(IX.1.)</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beépítendő teljesítményre és az üzemidőre nem adható általánosan használható összefüggés, mert a követelmények az épület egészére vonatkoznak, a hűtési hőterhelés számítása viszont csak helyiségenként vagy </w:t>
      </w:r>
      <w:proofErr w:type="gramStart"/>
      <w:r w:rsidRPr="00D52C2B">
        <w:rPr>
          <w:rFonts w:ascii="Times New Roman" w:hAnsi="Times New Roman" w:cs="Times New Roman"/>
          <w:sz w:val="24"/>
          <w:szCs w:val="24"/>
        </w:rPr>
        <w:t>zónánként</w:t>
      </w:r>
      <w:proofErr w:type="gramEnd"/>
      <w:r w:rsidRPr="00D52C2B">
        <w:rPr>
          <w:rFonts w:ascii="Times New Roman" w:hAnsi="Times New Roman" w:cs="Times New Roman"/>
          <w:sz w:val="24"/>
          <w:szCs w:val="24"/>
        </w:rPr>
        <w:t xml:space="preserve"> végezhető.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mesterséges hűtés átlagos teljesítményét és évi üzemóráinak számát vagy a beépített teljesítményt és a csúcskihasználási óraszámot a tervező adja meg.</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nettó hűtési energiaigény előzetes becslésére a következő közelítés alkalmazható:</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7581900" cy="876300"/>
            <wp:effectExtent l="0" t="0" r="0"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581900" cy="876300"/>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(IX.2.)</w:t>
            </w:r>
          </w:p>
        </w:tc>
      </w:tr>
    </w:tbl>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ahol </w:t>
      </w:r>
      <w:proofErr w:type="spellStart"/>
      <w:r w:rsidRPr="00D52C2B">
        <w:rPr>
          <w:rFonts w:ascii="Times New Roman" w:hAnsi="Times New Roman" w:cs="Times New Roman"/>
          <w:i/>
          <w:iCs/>
          <w:sz w:val="24"/>
          <w:szCs w:val="24"/>
        </w:rPr>
        <w:t>nhű</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 xml:space="preserve">azoknak a napoknak a száma, amelyre teljesül </w:t>
      </w:r>
      <w:proofErr w:type="gramStart"/>
      <w:r w:rsidRPr="00D52C2B">
        <w:rPr>
          <w:rFonts w:ascii="Times New Roman" w:hAnsi="Times New Roman" w:cs="Times New Roman"/>
          <w:sz w:val="24"/>
          <w:szCs w:val="24"/>
        </w:rPr>
        <w:t>a</w:t>
      </w:r>
      <w:proofErr w:type="gramEnd"/>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2362200" cy="600075"/>
            <wp:effectExtent l="0" t="0" r="0" b="952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62200" cy="6000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(IX.3.)</w:t>
            </w:r>
          </w:p>
        </w:tc>
      </w:tr>
    </w:tbl>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roofErr w:type="gramStart"/>
      <w:r w:rsidRPr="00D52C2B">
        <w:rPr>
          <w:rFonts w:ascii="Times New Roman" w:hAnsi="Times New Roman" w:cs="Times New Roman"/>
          <w:sz w:val="24"/>
          <w:szCs w:val="24"/>
        </w:rPr>
        <w:t>feltétel</w:t>
      </w:r>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xml:space="preserve">A hűtőgép villamos vagy hőenergia fogyasztását a hűtőgép gyári adataiban megadott EER </w:t>
      </w:r>
      <w:proofErr w:type="gramStart"/>
      <w:r w:rsidRPr="00D52C2B">
        <w:rPr>
          <w:rFonts w:ascii="Times New Roman" w:hAnsi="Times New Roman" w:cs="Times New Roman"/>
          <w:sz w:val="24"/>
          <w:szCs w:val="24"/>
        </w:rPr>
        <w:t>szezonális</w:t>
      </w:r>
      <w:proofErr w:type="gramEnd"/>
      <w:r w:rsidRPr="00D52C2B">
        <w:rPr>
          <w:rFonts w:ascii="Times New Roman" w:hAnsi="Times New Roman" w:cs="Times New Roman"/>
          <w:sz w:val="24"/>
          <w:szCs w:val="24"/>
        </w:rPr>
        <w:t xml:space="preserve"> teljesítménytényező alapján lehet meghatározni. Elektromos üzemű hőszivattyúk esetén a </w:t>
      </w:r>
      <w:proofErr w:type="spellStart"/>
      <w:r w:rsidRPr="00D52C2B">
        <w:rPr>
          <w:rFonts w:ascii="Times New Roman" w:hAnsi="Times New Roman" w:cs="Times New Roman"/>
          <w:sz w:val="24"/>
          <w:szCs w:val="24"/>
        </w:rPr>
        <w:t>Ch</w:t>
      </w:r>
      <w:proofErr w:type="spellEnd"/>
      <w:r w:rsidRPr="00D52C2B">
        <w:rPr>
          <w:rFonts w:ascii="Times New Roman" w:hAnsi="Times New Roman" w:cs="Times New Roman"/>
          <w:sz w:val="24"/>
          <w:szCs w:val="24"/>
        </w:rPr>
        <w:t xml:space="preserve"> hűtési teljesítménytényező a </w:t>
      </w:r>
      <w:proofErr w:type="gramStart"/>
      <w:r w:rsidRPr="00D52C2B">
        <w:rPr>
          <w:rFonts w:ascii="Times New Roman" w:hAnsi="Times New Roman" w:cs="Times New Roman"/>
          <w:sz w:val="24"/>
          <w:szCs w:val="24"/>
        </w:rPr>
        <w:t>szezonális</w:t>
      </w:r>
      <w:proofErr w:type="gramEnd"/>
      <w:r w:rsidRPr="00D52C2B">
        <w:rPr>
          <w:rFonts w:ascii="Times New Roman" w:hAnsi="Times New Roman" w:cs="Times New Roman"/>
          <w:sz w:val="24"/>
          <w:szCs w:val="24"/>
        </w:rPr>
        <w:t xml:space="preserve"> teljesítménytényező </w:t>
      </w:r>
      <w:proofErr w:type="spellStart"/>
      <w:r w:rsidRPr="00D52C2B">
        <w:rPr>
          <w:rFonts w:ascii="Times New Roman" w:hAnsi="Times New Roman" w:cs="Times New Roman"/>
          <w:sz w:val="24"/>
          <w:szCs w:val="24"/>
        </w:rPr>
        <w:t>reciproka</w:t>
      </w:r>
      <w:proofErr w:type="spell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D52C2B">
        <w:rPr>
          <w:rFonts w:ascii="Times New Roman" w:hAnsi="Times New Roman" w:cs="Times New Roman"/>
          <w:sz w:val="24"/>
          <w:szCs w:val="24"/>
        </w:rPr>
        <w:t>Ch</w:t>
      </w:r>
      <w:proofErr w:type="spellEnd"/>
      <w:r w:rsidRPr="00D52C2B">
        <w:rPr>
          <w:rFonts w:ascii="Times New Roman" w:hAnsi="Times New Roman" w:cs="Times New Roman"/>
          <w:sz w:val="24"/>
          <w:szCs w:val="24"/>
        </w:rPr>
        <w:t xml:space="preserve"> = 1/EER.</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tervezéskor irányadó </w:t>
      </w:r>
      <w:proofErr w:type="gramStart"/>
      <w:r w:rsidRPr="00D52C2B">
        <w:rPr>
          <w:rFonts w:ascii="Times New Roman" w:hAnsi="Times New Roman" w:cs="Times New Roman"/>
          <w:sz w:val="24"/>
          <w:szCs w:val="24"/>
        </w:rPr>
        <w:t>szezonális</w:t>
      </w:r>
      <w:proofErr w:type="gramEnd"/>
      <w:r w:rsidRPr="00D52C2B">
        <w:rPr>
          <w:rFonts w:ascii="Times New Roman" w:hAnsi="Times New Roman" w:cs="Times New Roman"/>
          <w:sz w:val="24"/>
          <w:szCs w:val="24"/>
        </w:rPr>
        <w:t xml:space="preserve"> teljesítménytényező és hűtési teljesítménytényező értékek az IX.1. </w:t>
      </w:r>
      <w:proofErr w:type="gramStart"/>
      <w:r w:rsidRPr="00D52C2B">
        <w:rPr>
          <w:rFonts w:ascii="Times New Roman" w:hAnsi="Times New Roman" w:cs="Times New Roman"/>
          <w:sz w:val="24"/>
          <w:szCs w:val="24"/>
        </w:rPr>
        <w:t>táblázatból</w:t>
      </w:r>
      <w:proofErr w:type="gramEnd"/>
      <w:r w:rsidRPr="00D52C2B">
        <w:rPr>
          <w:rFonts w:ascii="Times New Roman" w:hAnsi="Times New Roman" w:cs="Times New Roman"/>
          <w:sz w:val="24"/>
          <w:szCs w:val="24"/>
        </w:rPr>
        <w:t xml:space="preserve"> olvashatók le:</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IX.1. táblázat: </w:t>
      </w:r>
      <w:proofErr w:type="gramStart"/>
      <w:r w:rsidRPr="00D52C2B">
        <w:rPr>
          <w:rFonts w:ascii="Times New Roman" w:hAnsi="Times New Roman" w:cs="Times New Roman"/>
          <w:sz w:val="24"/>
          <w:szCs w:val="24"/>
        </w:rPr>
        <w:t>szezonális</w:t>
      </w:r>
      <w:proofErr w:type="gramEnd"/>
      <w:r w:rsidRPr="00D52C2B">
        <w:rPr>
          <w:rFonts w:ascii="Times New Roman" w:hAnsi="Times New Roman" w:cs="Times New Roman"/>
          <w:sz w:val="24"/>
          <w:szCs w:val="24"/>
        </w:rPr>
        <w:t xml:space="preserve"> teljesítménytényező, EER és hűtési teljesítménytényező értékek, </w:t>
      </w:r>
      <w:proofErr w:type="spellStart"/>
      <w:r w:rsidRPr="00D52C2B">
        <w:rPr>
          <w:rFonts w:ascii="Times New Roman" w:hAnsi="Times New Roman" w:cs="Times New Roman"/>
          <w:i/>
          <w:iCs/>
          <w:sz w:val="24"/>
          <w:szCs w:val="24"/>
        </w:rPr>
        <w:t>Ch</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6232"/>
        <w:gridCol w:w="1700"/>
        <w:gridCol w:w="1700"/>
      </w:tblGrid>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Hűtőgép típusa</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EER</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Ch</w:t>
            </w:r>
            <w:proofErr w:type="spellEnd"/>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Kompresszoros</w:t>
            </w:r>
            <w:proofErr w:type="gramEnd"/>
            <w:r w:rsidRPr="00D52C2B">
              <w:rPr>
                <w:rFonts w:ascii="Times New Roman" w:hAnsi="Times New Roman" w:cs="Times New Roman"/>
                <w:sz w:val="20"/>
                <w:szCs w:val="20"/>
              </w:rPr>
              <w:t xml:space="preserve"> léghűtés (</w:t>
            </w:r>
            <w:proofErr w:type="spellStart"/>
            <w:r w:rsidRPr="00D52C2B">
              <w:rPr>
                <w:rFonts w:ascii="Times New Roman" w:hAnsi="Times New Roman" w:cs="Times New Roman"/>
                <w:sz w:val="20"/>
                <w:szCs w:val="20"/>
              </w:rPr>
              <w:t>split</w:t>
            </w:r>
            <w:proofErr w:type="spellEnd"/>
            <w:r w:rsidRPr="00D52C2B">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Léghűtéses </w:t>
            </w:r>
            <w:proofErr w:type="gramStart"/>
            <w:r w:rsidRPr="00D52C2B">
              <w:rPr>
                <w:rFonts w:ascii="Times New Roman" w:hAnsi="Times New Roman" w:cs="Times New Roman"/>
                <w:sz w:val="20"/>
                <w:szCs w:val="20"/>
              </w:rPr>
              <w:t>kompakt</w:t>
            </w:r>
            <w:proofErr w:type="gramEnd"/>
            <w:r w:rsidRPr="00D52C2B">
              <w:rPr>
                <w:rFonts w:ascii="Times New Roman" w:hAnsi="Times New Roman" w:cs="Times New Roman"/>
                <w:sz w:val="20"/>
                <w:szCs w:val="20"/>
              </w:rPr>
              <w:t xml:space="preserve"> és osztott kivitelű (távkondenzátoros) folyadékhűtő</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Vízhűtéses folyadékhűtők (</w:t>
            </w:r>
            <w:proofErr w:type="spellStart"/>
            <w:r w:rsidRPr="00D52C2B">
              <w:rPr>
                <w:rFonts w:ascii="Times New Roman" w:hAnsi="Times New Roman" w:cs="Times New Roman"/>
                <w:sz w:val="20"/>
                <w:szCs w:val="20"/>
              </w:rPr>
              <w:t>scroll</w:t>
            </w:r>
            <w:proofErr w:type="spellEnd"/>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kompresszor</w:t>
            </w:r>
            <w:proofErr w:type="gramEnd"/>
            <w:r w:rsidRPr="00D52C2B">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4,3</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0,23</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Vízhűtéses folyadékhűtők (csavar </w:t>
            </w:r>
            <w:proofErr w:type="gramStart"/>
            <w:r w:rsidRPr="00D52C2B">
              <w:rPr>
                <w:rFonts w:ascii="Times New Roman" w:hAnsi="Times New Roman" w:cs="Times New Roman"/>
                <w:sz w:val="20"/>
                <w:szCs w:val="20"/>
              </w:rPr>
              <w:t>kompresszor</w:t>
            </w:r>
            <w:proofErr w:type="gramEnd"/>
            <w:r w:rsidRPr="00D52C2B">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Vízhűtéses folyadékhűtők (</w:t>
            </w:r>
            <w:proofErr w:type="gramStart"/>
            <w:r w:rsidRPr="00D52C2B">
              <w:rPr>
                <w:rFonts w:ascii="Times New Roman" w:hAnsi="Times New Roman" w:cs="Times New Roman"/>
                <w:sz w:val="20"/>
                <w:szCs w:val="20"/>
              </w:rPr>
              <w:t>turbó kompresszor</w:t>
            </w:r>
            <w:proofErr w:type="gramEnd"/>
            <w:r w:rsidRPr="00D52C2B">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7,0</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0,14</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Talajhő/víz elektromos hőszivattyú</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Fölgáz üzemű hőszivattyú, a gázmotor hulladékhője hasznosítva van</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0,58</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Fölgáz üzemű hőszivattyú, a gázmotor hulladékhője hasznosítva van</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70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0,71</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X. A beépített világítás fajlagos éves </w:t>
      </w:r>
      <w:proofErr w:type="gramStart"/>
      <w:r w:rsidRPr="00D52C2B">
        <w:rPr>
          <w:rFonts w:ascii="Times New Roman" w:hAnsi="Times New Roman" w:cs="Times New Roman"/>
          <w:sz w:val="28"/>
          <w:szCs w:val="28"/>
        </w:rPr>
        <w:t>primer</w:t>
      </w:r>
      <w:proofErr w:type="gramEnd"/>
      <w:r w:rsidRPr="00D52C2B">
        <w:rPr>
          <w:rFonts w:ascii="Times New Roman" w:hAnsi="Times New Roman" w:cs="Times New Roman"/>
          <w:sz w:val="28"/>
          <w:szCs w:val="28"/>
        </w:rPr>
        <w:t xml:space="preserve"> energiafogyasztása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beépített világítás fajlagos éves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energiafogyasztása:</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4457700" cy="561975"/>
            <wp:effectExtent l="0" t="0" r="0" b="952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57700" cy="5619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30"/>
        <w:gridCol w:w="2268"/>
        <w:gridCol w:w="2268"/>
        <w:gridCol w:w="1700"/>
      </w:tblGrid>
      <w:tr w:rsidR="00D52C2B" w:rsidRPr="00D52C2B">
        <w:tblPrEx>
          <w:tblCellMar>
            <w:top w:w="0" w:type="dxa"/>
            <w:left w:w="0" w:type="dxa"/>
            <w:bottom w:w="0" w:type="dxa"/>
            <w:right w:w="0" w:type="dxa"/>
          </w:tblCellMar>
        </w:tblPrEx>
        <w:tc>
          <w:tcPr>
            <w:tcW w:w="2230"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268"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700"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jc w:val="right"/>
              <w:rPr>
                <w:rFonts w:ascii="Times New Roman" w:hAnsi="Times New Roman" w:cs="Times New Roman"/>
                <w:sz w:val="20"/>
                <w:szCs w:val="20"/>
              </w:rPr>
            </w:pPr>
            <w:r w:rsidRPr="00D52C2B">
              <w:rPr>
                <w:rFonts w:ascii="Times New Roman" w:hAnsi="Times New Roman" w:cs="Times New Roman"/>
                <w:sz w:val="20"/>
                <w:szCs w:val="20"/>
              </w:rPr>
              <w:t xml:space="preserve"> (X.1.)</w:t>
            </w:r>
          </w:p>
        </w:tc>
      </w:tr>
    </w:tbl>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beépített világítás fajlagos energia igényére vonatkozó tervezési adatokat a </w:t>
      </w:r>
      <w:r w:rsidRPr="00D52C2B">
        <w:rPr>
          <w:rFonts w:ascii="Times New Roman" w:hAnsi="Times New Roman" w:cs="Times New Roman"/>
          <w:i/>
          <w:iCs/>
          <w:sz w:val="24"/>
          <w:szCs w:val="24"/>
        </w:rPr>
        <w:t xml:space="preserve">3. melléklet </w:t>
      </w:r>
      <w:r w:rsidRPr="00D52C2B">
        <w:rPr>
          <w:rFonts w:ascii="Times New Roman" w:hAnsi="Times New Roman" w:cs="Times New Roman"/>
          <w:sz w:val="24"/>
          <w:szCs w:val="24"/>
        </w:rPr>
        <w:t>tartalmazza.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XI. Az épület energetikai rendszereiből származó nyereségáramok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épület saját energetikai rendszereiből származó, az épületben fel nem használt és más fogyasztóknak átadott (</w:t>
      </w:r>
      <w:proofErr w:type="spellStart"/>
      <w:r w:rsidRPr="00D52C2B">
        <w:rPr>
          <w:rFonts w:ascii="Times New Roman" w:hAnsi="Times New Roman" w:cs="Times New Roman"/>
          <w:sz w:val="24"/>
          <w:szCs w:val="24"/>
        </w:rPr>
        <w:t>fotovillamos</w:t>
      </w:r>
      <w:proofErr w:type="spellEnd"/>
      <w:r w:rsidRPr="00D52C2B">
        <w:rPr>
          <w:rFonts w:ascii="Times New Roman" w:hAnsi="Times New Roman" w:cs="Times New Roman"/>
          <w:sz w:val="24"/>
          <w:szCs w:val="24"/>
        </w:rPr>
        <w:t xml:space="preserve"> vagy mechanikus áramfejlesztésből származó elektromos, vagy </w:t>
      </w:r>
      <w:proofErr w:type="gramStart"/>
      <w:r w:rsidRPr="00D52C2B">
        <w:rPr>
          <w:rFonts w:ascii="Times New Roman" w:hAnsi="Times New Roman" w:cs="Times New Roman"/>
          <w:sz w:val="24"/>
          <w:szCs w:val="24"/>
        </w:rPr>
        <w:t>aktív</w:t>
      </w:r>
      <w:proofErr w:type="gramEnd"/>
      <w:r w:rsidRPr="00D52C2B">
        <w:rPr>
          <w:rFonts w:ascii="Times New Roman" w:hAnsi="Times New Roman" w:cs="Times New Roman"/>
          <w:sz w:val="24"/>
          <w:szCs w:val="24"/>
        </w:rPr>
        <w:t xml:space="preserve"> szoláris rendszerből származó hő-) energia az épületben felhasznált primer energia összegéből levonható.</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XII. Az összesített energetikai jellemző számítása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Az összesített energetikai jellemző az épületgépészeti és világítási rendszerek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energiafogyasztása összegének egységnyi fűtött alapterületre vetített értéke.</w:t>
      </w:r>
    </w:p>
    <w:p w:rsidR="00D52C2B" w:rsidRPr="00D52C2B" w:rsidRDefault="00D52C2B" w:rsidP="00D52C2B">
      <w:pPr>
        <w:autoSpaceDE w:val="0"/>
        <w:autoSpaceDN w:val="0"/>
        <w:adjustRightInd w:val="0"/>
        <w:spacing w:before="240" w:after="240" w:line="240" w:lineRule="auto"/>
        <w:rPr>
          <w:rFonts w:ascii="Times New Roman" w:hAnsi="Times New Roman" w:cs="Times New Roman"/>
          <w:sz w:val="24"/>
          <w:szCs w:val="24"/>
        </w:rPr>
      </w:pPr>
      <w:r w:rsidRPr="00D52C2B">
        <w:rPr>
          <w:rFonts w:ascii="Times New Roman" w:hAnsi="Times New Roman" w:cs="Times New Roman"/>
          <w:i/>
          <w:iCs/>
          <w:sz w:val="28"/>
          <w:szCs w:val="28"/>
          <w:u w:val="single"/>
        </w:rPr>
        <w:t>3. melléklet a 7/2006. (V. 24.) TNM rendelethez</w:t>
      </w:r>
      <w:r w:rsidRPr="00D52C2B">
        <w:rPr>
          <w:rFonts w:ascii="Times New Roman" w:hAnsi="Times New Roman" w:cs="Times New Roman"/>
          <w:i/>
          <w:iCs/>
          <w:sz w:val="28"/>
          <w:szCs w:val="28"/>
          <w:u w:val="single"/>
          <w:vertAlign w:val="superscript"/>
        </w:rPr>
        <w:footnoteReference w:id="37"/>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i/>
          <w:iCs/>
          <w:sz w:val="28"/>
          <w:szCs w:val="28"/>
        </w:rPr>
        <w:lastRenderedPageBreak/>
        <w:t>Jelölések, a számítás során használt fogalmak és tervezési adatok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 Jelölések és mértékegységek</w:t>
      </w:r>
    </w:p>
    <w:tbl>
      <w:tblPr>
        <w:tblW w:w="0" w:type="auto"/>
        <w:tblInd w:w="-5" w:type="dxa"/>
        <w:tblLayout w:type="fixed"/>
        <w:tblCellMar>
          <w:left w:w="0" w:type="dxa"/>
          <w:right w:w="0" w:type="dxa"/>
        </w:tblCellMar>
        <w:tblLook w:val="0000" w:firstRow="0" w:lastRow="0" w:firstColumn="0" w:lastColumn="0" w:noHBand="0" w:noVBand="0"/>
      </w:tblPr>
      <w:tblGrid>
        <w:gridCol w:w="562"/>
        <w:gridCol w:w="1418"/>
        <w:gridCol w:w="6236"/>
        <w:gridCol w:w="1418"/>
      </w:tblGrid>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Sor-</w:t>
            </w:r>
            <w:r w:rsidRPr="00D52C2B">
              <w:rPr>
                <w:rFonts w:ascii="Times New Roman" w:hAnsi="Times New Roman" w:cs="Times New Roman"/>
                <w:sz w:val="20"/>
                <w:szCs w:val="20"/>
              </w:rPr>
              <w:br/>
              <w:t>szám</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 Jelölés</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 A mennyiség megnevezése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 Mértékegység</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A</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felület, a </w:t>
            </w:r>
            <w:proofErr w:type="spellStart"/>
            <w:r w:rsidRPr="00D52C2B">
              <w:rPr>
                <w:rFonts w:ascii="Times New Roman" w:hAnsi="Times New Roman" w:cs="Times New Roman"/>
                <w:sz w:val="20"/>
                <w:szCs w:val="20"/>
              </w:rPr>
              <w:t>belméretek</w:t>
            </w:r>
            <w:proofErr w:type="spellEnd"/>
            <w:r w:rsidRPr="00D52C2B">
              <w:rPr>
                <w:rFonts w:ascii="Times New Roman" w:hAnsi="Times New Roman" w:cs="Times New Roman"/>
                <w:sz w:val="20"/>
                <w:szCs w:val="20"/>
              </w:rPr>
              <w:t xml:space="preserve"> alapján számolva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r w:rsidRPr="00D52C2B">
              <w:rPr>
                <w:rFonts w:ascii="Times New Roman" w:hAnsi="Times New Roman" w:cs="Times New Roman"/>
                <w:sz w:val="20"/>
                <w:szCs w:val="20"/>
                <w:vertAlign w:val="superscript"/>
              </w:rPr>
              <w:footnoteReference w:id="38"/>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AN</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fűtőtt</w:t>
            </w:r>
            <w:proofErr w:type="spellEnd"/>
            <w:r w:rsidRPr="00D52C2B">
              <w:rPr>
                <w:rFonts w:ascii="Times New Roman" w:hAnsi="Times New Roman" w:cs="Times New Roman"/>
                <w:sz w:val="20"/>
                <w:szCs w:val="20"/>
              </w:rPr>
              <w:t>) hasznos alapterület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AÜ</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üvegezés felülete, az üvegezés mérete alapján számolva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Ck</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hőtermelő teljesítménytényezője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Ch</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hűtőgép teljesítménytényezője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EC</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w:t>
            </w:r>
            <w:proofErr w:type="gramStart"/>
            <w:r w:rsidRPr="00D52C2B">
              <w:rPr>
                <w:rFonts w:ascii="Times New Roman" w:hAnsi="Times New Roman" w:cs="Times New Roman"/>
                <w:sz w:val="20"/>
                <w:szCs w:val="20"/>
              </w:rPr>
              <w:t>cirkulációs</w:t>
            </w:r>
            <w:proofErr w:type="gramEnd"/>
            <w:r w:rsidRPr="00D52C2B">
              <w:rPr>
                <w:rFonts w:ascii="Times New Roman" w:hAnsi="Times New Roman" w:cs="Times New Roman"/>
                <w:sz w:val="20"/>
                <w:szCs w:val="20"/>
              </w:rPr>
              <w:t xml:space="preserve"> szivattyú fajlagos éves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EF</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fűtés fajlagos éves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Efagy</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fagyvédelmi fűtés éves villamos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EFSz</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keringtetés fajlagos éves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EFT</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tárolás éves segédenergia 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EHMV</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melegvízellátás fajlagos éves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Ehű</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gépi hűtés fajlagos éves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EK</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melegvíztermelés éves segédenergia 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ELT</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légtechnikai rendszer fajlagos éves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EP</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összesített energetikai jellemző (éves)</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EVENT</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légtechnikai rendszerbe épített ventilátorok éves villamos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ELT</w:t>
            </w:r>
            <w:proofErr w:type="gramStart"/>
            <w:r w:rsidRPr="00D52C2B">
              <w:rPr>
                <w:rFonts w:ascii="Times New Roman" w:hAnsi="Times New Roman" w:cs="Times New Roman"/>
                <w:i/>
                <w:iCs/>
                <w:sz w:val="20"/>
                <w:szCs w:val="20"/>
              </w:rPr>
              <w:t>,s</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légtechnikai rendszer éves villamos segédenergia 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Evil</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beépített világítás fajlagos éves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Evil</w:t>
            </w:r>
            <w:proofErr w:type="gramStart"/>
            <w:r w:rsidRPr="00D52C2B">
              <w:rPr>
                <w:rFonts w:ascii="Times New Roman" w:hAnsi="Times New Roman" w:cs="Times New Roman"/>
                <w:i/>
                <w:iCs/>
                <w:sz w:val="20"/>
                <w:szCs w:val="20"/>
              </w:rPr>
              <w:t>,n</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beépített világítás fajlagos éves nettó villamos energia 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r w:rsidRPr="00D52C2B">
              <w:rPr>
                <w:rFonts w:ascii="Times New Roman" w:hAnsi="Times New Roman" w:cs="Times New Roman"/>
                <w:sz w:val="20"/>
                <w:szCs w:val="20"/>
                <w:vertAlign w:val="superscript"/>
              </w:rPr>
              <w:footnoteReference w:id="39"/>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H</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éves fűtési hőfokhíd ezredrésze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khK</w:t>
            </w:r>
            <w:proofErr w:type="spellEnd"/>
            <w:r w:rsidRPr="00D52C2B">
              <w:rPr>
                <w:rFonts w:ascii="Times New Roman" w:hAnsi="Times New Roman" w:cs="Times New Roman"/>
                <w:sz w:val="20"/>
                <w:szCs w:val="20"/>
              </w:rPr>
              <w:t>/</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20a.</w:t>
            </w:r>
            <w:r w:rsidRPr="00D52C2B">
              <w:rPr>
                <w:rFonts w:ascii="Times New Roman" w:hAnsi="Times New Roman" w:cs="Times New Roman"/>
                <w:sz w:val="20"/>
                <w:szCs w:val="20"/>
                <w:vertAlign w:val="superscript"/>
              </w:rPr>
              <w:footnoteReference w:id="40"/>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Hd</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deresedés szempontjából kritikus órákban az éves fűtési hőfokhíd ezredrésze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khK</w:t>
            </w:r>
            <w:proofErr w:type="spellEnd"/>
            <w:r w:rsidRPr="00D52C2B">
              <w:rPr>
                <w:rFonts w:ascii="Times New Roman" w:hAnsi="Times New Roman" w:cs="Times New Roman"/>
                <w:sz w:val="20"/>
                <w:szCs w:val="20"/>
              </w:rPr>
              <w:t>/</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Ib</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napsugárzás </w:t>
            </w:r>
            <w:proofErr w:type="gramStart"/>
            <w:r w:rsidRPr="00D52C2B">
              <w:rPr>
                <w:rFonts w:ascii="Times New Roman" w:hAnsi="Times New Roman" w:cs="Times New Roman"/>
                <w:sz w:val="20"/>
                <w:szCs w:val="20"/>
              </w:rPr>
              <w:t>intenzitása</w:t>
            </w:r>
            <w:proofErr w:type="gramEnd"/>
            <w:r w:rsidRPr="00D52C2B">
              <w:rPr>
                <w:rFonts w:ascii="Times New Roman" w:hAnsi="Times New Roman" w:cs="Times New Roman"/>
                <w:sz w:val="20"/>
                <w:szCs w:val="20"/>
              </w:rPr>
              <w:t xml:space="preserve"> egyensúlyi hőmérséklet számításához</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Inyár</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napsugárzás </w:t>
            </w:r>
            <w:proofErr w:type="gramStart"/>
            <w:r w:rsidRPr="00D52C2B">
              <w:rPr>
                <w:rFonts w:ascii="Times New Roman" w:hAnsi="Times New Roman" w:cs="Times New Roman"/>
                <w:sz w:val="20"/>
                <w:szCs w:val="20"/>
              </w:rPr>
              <w:t>intenzitása</w:t>
            </w:r>
            <w:proofErr w:type="gramEnd"/>
            <w:r w:rsidRPr="00D52C2B">
              <w:rPr>
                <w:rFonts w:ascii="Times New Roman" w:hAnsi="Times New Roman" w:cs="Times New Roman"/>
                <w:sz w:val="20"/>
                <w:szCs w:val="20"/>
              </w:rPr>
              <w:t xml:space="preserve"> a nyári túlmelegedés kockázatának számításához</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M</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hőtároló tömeg</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kg</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w:t>
            </w:r>
            <w:r w:rsidRPr="00D52C2B">
              <w:rPr>
                <w:rFonts w:ascii="Times New Roman" w:hAnsi="Times New Roman" w:cs="Times New Roman"/>
                <w:sz w:val="20"/>
                <w:szCs w:val="20"/>
                <w:vertAlign w:val="superscript"/>
              </w:rPr>
              <w:footnoteReference w:id="41"/>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QF</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éves </w:t>
            </w:r>
            <w:proofErr w:type="gramStart"/>
            <w:r w:rsidRPr="00D52C2B">
              <w:rPr>
                <w:rFonts w:ascii="Times New Roman" w:hAnsi="Times New Roman" w:cs="Times New Roman"/>
                <w:sz w:val="20"/>
                <w:szCs w:val="20"/>
              </w:rPr>
              <w:t>nettó fűtési</w:t>
            </w:r>
            <w:proofErr w:type="gramEnd"/>
            <w:r w:rsidRPr="00D52C2B">
              <w:rPr>
                <w:rFonts w:ascii="Times New Roman" w:hAnsi="Times New Roman" w:cs="Times New Roman"/>
                <w:sz w:val="20"/>
                <w:szCs w:val="20"/>
              </w:rPr>
              <w:t xml:space="preserve"> energiaigény, ami nulla vagy annál nagyobb érték lehet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Qhű</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gépi hűtés éves nettó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QLT</w:t>
            </w:r>
            <w:proofErr w:type="gramStart"/>
            <w:r w:rsidRPr="00D52C2B">
              <w:rPr>
                <w:rFonts w:ascii="Times New Roman" w:hAnsi="Times New Roman" w:cs="Times New Roman"/>
                <w:i/>
                <w:iCs/>
                <w:sz w:val="20"/>
                <w:szCs w:val="20"/>
              </w:rPr>
              <w:t>,n</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légtechnikai rendszer éves nettó hőigénye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QLT</w:t>
            </w:r>
            <w:proofErr w:type="gramStart"/>
            <w:r w:rsidRPr="00D52C2B">
              <w:rPr>
                <w:rFonts w:ascii="Times New Roman" w:hAnsi="Times New Roman" w:cs="Times New Roman"/>
                <w:i/>
                <w:iCs/>
                <w:sz w:val="20"/>
                <w:szCs w:val="20"/>
              </w:rPr>
              <w:t>,v</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levegő elosztás éves hővesztesége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28.</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Qsd</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w:t>
            </w:r>
            <w:proofErr w:type="gramStart"/>
            <w:r w:rsidRPr="00D52C2B">
              <w:rPr>
                <w:rFonts w:ascii="Times New Roman" w:hAnsi="Times New Roman" w:cs="Times New Roman"/>
                <w:sz w:val="20"/>
                <w:szCs w:val="20"/>
              </w:rPr>
              <w:t>direkt</w:t>
            </w:r>
            <w:proofErr w:type="gramEnd"/>
            <w:r w:rsidRPr="00D52C2B">
              <w:rPr>
                <w:rFonts w:ascii="Times New Roman" w:hAnsi="Times New Roman" w:cs="Times New Roman"/>
                <w:sz w:val="20"/>
                <w:szCs w:val="20"/>
              </w:rPr>
              <w:t xml:space="preserve"> sugárzási hőnyereség vagy hőterhelés</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Qsid</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w:t>
            </w:r>
            <w:proofErr w:type="gramStart"/>
            <w:r w:rsidRPr="00D52C2B">
              <w:rPr>
                <w:rFonts w:ascii="Times New Roman" w:hAnsi="Times New Roman" w:cs="Times New Roman"/>
                <w:sz w:val="20"/>
                <w:szCs w:val="20"/>
              </w:rPr>
              <w:t>indirekt</w:t>
            </w:r>
            <w:proofErr w:type="gramEnd"/>
            <w:r w:rsidRPr="00D52C2B">
              <w:rPr>
                <w:rFonts w:ascii="Times New Roman" w:hAnsi="Times New Roman" w:cs="Times New Roman"/>
                <w:sz w:val="20"/>
                <w:szCs w:val="20"/>
              </w:rPr>
              <w:t xml:space="preserve"> sugárzási hőnyereség</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QTOT</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hagyományos fűtési idényre vonatkozó sugárzási energiahozam</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31.</w:t>
            </w:r>
            <w:r w:rsidRPr="00D52C2B">
              <w:rPr>
                <w:rFonts w:ascii="Times New Roman" w:hAnsi="Times New Roman" w:cs="Times New Roman"/>
                <w:sz w:val="20"/>
                <w:szCs w:val="20"/>
                <w:vertAlign w:val="superscript"/>
              </w:rPr>
              <w:footnoteReference w:id="42"/>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U</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hőátbocsátási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Um</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átlagos hőátbocsátási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33.</w:t>
            </w:r>
            <w:r w:rsidRPr="00D52C2B">
              <w:rPr>
                <w:rFonts w:ascii="Times New Roman" w:hAnsi="Times New Roman" w:cs="Times New Roman"/>
                <w:sz w:val="20"/>
                <w:szCs w:val="20"/>
                <w:vertAlign w:val="superscript"/>
              </w:rPr>
              <w:footnoteReference w:id="43"/>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UR</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csatlakozási hőhidak hatását is figyelembe vevő szorzóval </w:t>
            </w:r>
            <w:proofErr w:type="gramStart"/>
            <w:r w:rsidRPr="00D52C2B">
              <w:rPr>
                <w:rFonts w:ascii="Times New Roman" w:hAnsi="Times New Roman" w:cs="Times New Roman"/>
                <w:sz w:val="20"/>
                <w:szCs w:val="20"/>
              </w:rPr>
              <w:t>korrigált</w:t>
            </w:r>
            <w:proofErr w:type="gramEnd"/>
            <w:r w:rsidRPr="00D52C2B">
              <w:rPr>
                <w:rFonts w:ascii="Times New Roman" w:hAnsi="Times New Roman" w:cs="Times New Roman"/>
                <w:sz w:val="20"/>
                <w:szCs w:val="20"/>
              </w:rPr>
              <w:t xml:space="preserve"> („eredő”) hőátbocsátási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Ukör</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körkeresztmetszetű légcsatorna hosszegységre vonatkozó hőátbocsátási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w:t>
            </w:r>
            <w:proofErr w:type="spellStart"/>
            <w:r w:rsidRPr="00D52C2B">
              <w:rPr>
                <w:rFonts w:ascii="Times New Roman" w:hAnsi="Times New Roman" w:cs="Times New Roman"/>
                <w:sz w:val="20"/>
                <w:szCs w:val="20"/>
              </w:rPr>
              <w:t>mK</w:t>
            </w:r>
            <w:proofErr w:type="spell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Unsz</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négyszög keresztmetszetű légcsatorna hőátbocsátási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V</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fűtött térfogat, </w:t>
            </w:r>
            <w:proofErr w:type="spellStart"/>
            <w:r w:rsidRPr="00D52C2B">
              <w:rPr>
                <w:rFonts w:ascii="Times New Roman" w:hAnsi="Times New Roman" w:cs="Times New Roman"/>
                <w:sz w:val="20"/>
                <w:szCs w:val="20"/>
              </w:rPr>
              <w:t>belméretek</w:t>
            </w:r>
            <w:proofErr w:type="spellEnd"/>
            <w:r w:rsidRPr="00D52C2B">
              <w:rPr>
                <w:rFonts w:ascii="Times New Roman" w:hAnsi="Times New Roman" w:cs="Times New Roman"/>
                <w:sz w:val="20"/>
                <w:szCs w:val="20"/>
              </w:rPr>
              <w:t xml:space="preserve"> szerint számolva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m3</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VLT</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levegő térfogatárama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m3/h</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38.</w:t>
            </w:r>
            <w:r w:rsidRPr="00D52C2B">
              <w:rPr>
                <w:rFonts w:ascii="Times New Roman" w:hAnsi="Times New Roman" w:cs="Times New Roman"/>
                <w:sz w:val="20"/>
                <w:szCs w:val="20"/>
                <w:vertAlign w:val="superscript"/>
              </w:rPr>
              <w:footnoteReference w:id="44"/>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Za</w:t>
            </w:r>
            <w:proofErr w:type="gramStart"/>
            <w:r w:rsidRPr="00D52C2B">
              <w:rPr>
                <w:rFonts w:ascii="Times New Roman" w:hAnsi="Times New Roman" w:cs="Times New Roman"/>
                <w:i/>
                <w:iCs/>
                <w:sz w:val="20"/>
                <w:szCs w:val="20"/>
              </w:rPr>
              <w:t>,LT</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légtechnikai rendszer egész évi működési idejének ezredrésze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kh</w:t>
            </w:r>
            <w:proofErr w:type="spellEnd"/>
            <w:r w:rsidRPr="00D52C2B">
              <w:rPr>
                <w:rFonts w:ascii="Times New Roman" w:hAnsi="Times New Roman" w:cs="Times New Roman"/>
                <w:sz w:val="20"/>
                <w:szCs w:val="20"/>
              </w:rPr>
              <w:t>/</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39.</w:t>
            </w:r>
            <w:r w:rsidRPr="00D52C2B">
              <w:rPr>
                <w:rFonts w:ascii="Times New Roman" w:hAnsi="Times New Roman" w:cs="Times New Roman"/>
                <w:sz w:val="20"/>
                <w:szCs w:val="20"/>
                <w:vertAlign w:val="superscript"/>
              </w:rPr>
              <w:footnoteReference w:id="45"/>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ZLT</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légtechnikai rendszer működési idejének ezredrésze a fűtési idényben</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kh</w:t>
            </w:r>
            <w:proofErr w:type="spellEnd"/>
            <w:r w:rsidRPr="00D52C2B">
              <w:rPr>
                <w:rFonts w:ascii="Times New Roman" w:hAnsi="Times New Roman" w:cs="Times New Roman"/>
                <w:sz w:val="20"/>
                <w:szCs w:val="20"/>
              </w:rPr>
              <w:t>/</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w:t>
            </w:r>
            <w:r w:rsidRPr="00D52C2B">
              <w:rPr>
                <w:rFonts w:ascii="Times New Roman" w:hAnsi="Times New Roman" w:cs="Times New Roman"/>
                <w:sz w:val="20"/>
                <w:szCs w:val="20"/>
                <w:vertAlign w:val="superscript"/>
              </w:rPr>
              <w:footnoteReference w:id="46"/>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ZF</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fűtési idény hosszának ezredrésze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kh</w:t>
            </w:r>
            <w:proofErr w:type="spellEnd"/>
            <w:r w:rsidRPr="00D52C2B">
              <w:rPr>
                <w:rFonts w:ascii="Times New Roman" w:hAnsi="Times New Roman" w:cs="Times New Roman"/>
                <w:sz w:val="20"/>
                <w:szCs w:val="20"/>
              </w:rPr>
              <w:t>/</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i/>
                <w:iCs/>
                <w:sz w:val="20"/>
                <w:szCs w:val="20"/>
              </w:rPr>
              <w:t>a</w:t>
            </w:r>
            <w:proofErr w:type="gramEnd"/>
            <w:r w:rsidRPr="00D52C2B">
              <w:rPr>
                <w:rFonts w:ascii="Times New Roman" w:hAnsi="Times New Roman" w:cs="Times New Roman"/>
                <w:i/>
                <w:iCs/>
                <w:sz w:val="20"/>
                <w:szCs w:val="20"/>
              </w:rPr>
              <w:t xml:space="preserve"> és b</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négyszög keresztmetszetű légcsatorna belső élméretei</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d</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rétegvastagság</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átalakítási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ef</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fűtésre használt energiahordozó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átalakítási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eHMV</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melegvízkészítésre használt energiahordozó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átalakítási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ehű</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gépi hűtésre használt energiahordozó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átalakítási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eLT</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légtechnikai rendszer hőforrása által használt energiahordozó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átalakítási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48.</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ev</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villamos energia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átalakítási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evil</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világításra használt energiahordozó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 energia átalakítási 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fLT</w:t>
            </w:r>
            <w:proofErr w:type="gramStart"/>
            <w:r w:rsidRPr="00D52C2B">
              <w:rPr>
                <w:rFonts w:ascii="Times New Roman" w:hAnsi="Times New Roman" w:cs="Times New Roman"/>
                <w:i/>
                <w:iCs/>
                <w:sz w:val="20"/>
                <w:szCs w:val="20"/>
              </w:rPr>
              <w:t>,sz</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teljesítmény és a hőigény illesztésének pontatlanságából származó veszteség</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fv</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légcsatorna veszteségtényezője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g</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üvegezés összesített sugárzásátbocsátó képessége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gnyár</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üvegezés és a „zárt” társított szerkezet együttesének összesített sugárzásátbocsátó képessége.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l</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csatlakozási élek hossza vagy kerület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lv</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légcsatorna hossza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m</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fajlagos hőtároló tömeg</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kg/m2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n</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légcsereszám (átlagos)</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1/h</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57a.</w:t>
            </w:r>
            <w:r w:rsidRPr="00D52C2B">
              <w:rPr>
                <w:rFonts w:ascii="Times New Roman" w:hAnsi="Times New Roman" w:cs="Times New Roman"/>
                <w:sz w:val="20"/>
                <w:szCs w:val="20"/>
                <w:vertAlign w:val="superscript"/>
              </w:rPr>
              <w:footnoteReference w:id="47"/>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nT</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tömítetlenségből származó légcsere növekedés</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1/h</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58.</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nLT</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légcsereszám a légtechnikai rendszer </w:t>
            </w:r>
            <w:proofErr w:type="spellStart"/>
            <w:r w:rsidRPr="00D52C2B">
              <w:rPr>
                <w:rFonts w:ascii="Times New Roman" w:hAnsi="Times New Roman" w:cs="Times New Roman"/>
                <w:sz w:val="20"/>
                <w:szCs w:val="20"/>
              </w:rPr>
              <w:t>üzemidejében</w:t>
            </w:r>
            <w:proofErr w:type="spellEnd"/>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1/h</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ninf</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légcsereszám a </w:t>
            </w:r>
            <w:proofErr w:type="spellStart"/>
            <w:r w:rsidRPr="00D52C2B">
              <w:rPr>
                <w:rFonts w:ascii="Times New Roman" w:hAnsi="Times New Roman" w:cs="Times New Roman"/>
                <w:sz w:val="20"/>
                <w:szCs w:val="20"/>
              </w:rPr>
              <w:t>légtecnikai</w:t>
            </w:r>
            <w:proofErr w:type="spellEnd"/>
            <w:r w:rsidRPr="00D52C2B">
              <w:rPr>
                <w:rFonts w:ascii="Times New Roman" w:hAnsi="Times New Roman" w:cs="Times New Roman"/>
                <w:sz w:val="20"/>
                <w:szCs w:val="20"/>
              </w:rPr>
              <w:t xml:space="preserve"> rendszer üzemszünete alatt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1/h</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60.</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nhű</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hűtési napok száma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nnyár</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légcsereszám nyáron</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1/h</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q</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fajlagos hőveszteségtényező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W/m3K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qb</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belső hőterhelés fajlagos értéke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W/m2</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qf</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fűtés fajlagos éves nettó hőenergia 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,h</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teljesítmény és a hőigény illesztésének pontatlansága miatti fajlagos éves veszteségek</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,t</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hőtárolás fajlagos éves vesztesége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67.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qf</w:t>
            </w:r>
            <w:proofErr w:type="gramStart"/>
            <w:r w:rsidRPr="00D52C2B">
              <w:rPr>
                <w:rFonts w:ascii="Times New Roman" w:hAnsi="Times New Roman" w:cs="Times New Roman"/>
                <w:i/>
                <w:iCs/>
                <w:sz w:val="20"/>
                <w:szCs w:val="20"/>
              </w:rPr>
              <w:t>,v</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elosztóvezeték fajlagos éves vesztesége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68.</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qHMV</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melegvíz készítés nettó éves energiaigénye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qHMV</w:t>
            </w:r>
            <w:proofErr w:type="gramStart"/>
            <w:r w:rsidRPr="00D52C2B">
              <w:rPr>
                <w:rFonts w:ascii="Times New Roman" w:hAnsi="Times New Roman" w:cs="Times New Roman"/>
                <w:i/>
                <w:iCs/>
                <w:sz w:val="20"/>
                <w:szCs w:val="20"/>
              </w:rPr>
              <w:t>,v</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melegvíz elosztás fajlagos éves vesztesége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70.</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qHMV</w:t>
            </w:r>
            <w:proofErr w:type="gramStart"/>
            <w:r w:rsidRPr="00D52C2B">
              <w:rPr>
                <w:rFonts w:ascii="Times New Roman" w:hAnsi="Times New Roman" w:cs="Times New Roman"/>
                <w:i/>
                <w:iCs/>
                <w:sz w:val="20"/>
                <w:szCs w:val="20"/>
              </w:rPr>
              <w:t>,t</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melegvíz tárolás fajlagos éves vesztesége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qk</w:t>
            </w:r>
            <w:proofErr w:type="gramStart"/>
            <w:r w:rsidRPr="00D52C2B">
              <w:rPr>
                <w:rFonts w:ascii="Times New Roman" w:hAnsi="Times New Roman" w:cs="Times New Roman"/>
                <w:i/>
                <w:iCs/>
                <w:sz w:val="20"/>
                <w:szCs w:val="20"/>
              </w:rPr>
              <w:t>,v</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éves segédenergia igény</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kWh/m2/</w:t>
            </w:r>
            <w:proofErr w:type="gramStart"/>
            <w:r w:rsidRPr="00D52C2B">
              <w:rPr>
                <w:rFonts w:ascii="Times New Roman" w:hAnsi="Times New Roman" w:cs="Times New Roman"/>
                <w:sz w:val="20"/>
                <w:szCs w:val="20"/>
              </w:rPr>
              <w:t>a</w:t>
            </w:r>
            <w:proofErr w:type="gram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qm</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fajlagos hőveszteségtényező megengedett legnagyobb értéke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W/m3K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t</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hőmérséklet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tbef</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befújt levegő átlagos hőmérséklete a fűtési idényben</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te</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külső hőmérséklet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te</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külső hőmérséklet napi átlagértéke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ti</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belső hőmérséklet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78.</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ti</w:t>
            </w:r>
            <w:proofErr w:type="gramStart"/>
            <w:r w:rsidRPr="00D52C2B">
              <w:rPr>
                <w:rFonts w:ascii="Times New Roman" w:hAnsi="Times New Roman" w:cs="Times New Roman"/>
                <w:i/>
                <w:iCs/>
                <w:sz w:val="20"/>
                <w:szCs w:val="20"/>
              </w:rPr>
              <w:t>,átl</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légcsatorna körüli átlagos környezeti hőmérséklet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tl</w:t>
            </w:r>
            <w:proofErr w:type="gramStart"/>
            <w:r w:rsidRPr="00D52C2B">
              <w:rPr>
                <w:rFonts w:ascii="Times New Roman" w:hAnsi="Times New Roman" w:cs="Times New Roman"/>
                <w:i/>
                <w:iCs/>
                <w:sz w:val="20"/>
                <w:szCs w:val="20"/>
              </w:rPr>
              <w:t>,köz</w:t>
            </w:r>
            <w:proofErr w:type="spellEnd"/>
            <w:proofErr w:type="gram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légcsatornában áramló levegő közepes hőmérséklete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80.</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tx</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szomszédos tér hőmérséklete</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°C</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wlev</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w:t>
            </w:r>
            <w:proofErr w:type="gramStart"/>
            <w:r w:rsidRPr="00D52C2B">
              <w:rPr>
                <w:rFonts w:ascii="Times New Roman" w:hAnsi="Times New Roman" w:cs="Times New Roman"/>
                <w:sz w:val="20"/>
                <w:szCs w:val="20"/>
              </w:rPr>
              <w:t>levegő áramlási</w:t>
            </w:r>
            <w:proofErr w:type="gramEnd"/>
            <w:r w:rsidRPr="00D52C2B">
              <w:rPr>
                <w:rFonts w:ascii="Times New Roman" w:hAnsi="Times New Roman" w:cs="Times New Roman"/>
                <w:sz w:val="20"/>
                <w:szCs w:val="20"/>
              </w:rPr>
              <w:t xml:space="preserve"> sebessége légcsatornában</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m/s</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ΔpLT</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rendszer áramlási ellenállása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Pa</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83.</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Δtb</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egyensúlyi hőmérsékletkülönbség</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Δtbnyár</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belső és külső hőmérséklet napi középértékeinek különbsége nyári feltételek között</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85.</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αk</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hőtermelő által lefedett energiaarány (többféle forrásból táplált rendszer esetén)</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86.</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αh</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hűtőgép által lefedett energiaarány (többféle forrásból táplált rendszer esetén)</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87.</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ε</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hasznosítási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88.</w:t>
            </w:r>
            <w:r w:rsidRPr="00D52C2B">
              <w:rPr>
                <w:rFonts w:ascii="Times New Roman" w:hAnsi="Times New Roman" w:cs="Times New Roman"/>
                <w:sz w:val="20"/>
                <w:szCs w:val="20"/>
                <w:vertAlign w:val="superscript"/>
              </w:rPr>
              <w:footnoteReference w:id="48"/>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ηr</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szellőző rendszerbe épített hővisszanyerő működési hatásfoka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88a.</w:t>
            </w:r>
            <w:r w:rsidRPr="00D52C2B">
              <w:rPr>
                <w:rFonts w:ascii="Times New Roman" w:hAnsi="Times New Roman" w:cs="Times New Roman"/>
                <w:sz w:val="20"/>
                <w:szCs w:val="20"/>
                <w:vertAlign w:val="superscript"/>
              </w:rPr>
              <w:footnoteReference w:id="49"/>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ηra</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szellőző rendszerbe épített hővisszanyerő közölt hatásfoka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89.</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ηvent</w:t>
            </w:r>
            <w:proofErr w:type="spellEnd"/>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ventilátor összhatásfoka</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90.</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ρ</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sűrűség</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kg/m3</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91.</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σ</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szakaszos üzemvitel hatását kifejező </w:t>
            </w:r>
            <w:proofErr w:type="gramStart"/>
            <w:r w:rsidRPr="00D52C2B">
              <w:rPr>
                <w:rFonts w:ascii="Times New Roman" w:hAnsi="Times New Roman" w:cs="Times New Roman"/>
                <w:sz w:val="20"/>
                <w:szCs w:val="20"/>
              </w:rPr>
              <w:t>korrekciós</w:t>
            </w:r>
            <w:proofErr w:type="gramEnd"/>
            <w:r w:rsidRPr="00D52C2B">
              <w:rPr>
                <w:rFonts w:ascii="Times New Roman" w:hAnsi="Times New Roman" w:cs="Times New Roman"/>
                <w:sz w:val="20"/>
                <w:szCs w:val="20"/>
              </w:rPr>
              <w:t xml:space="preserve">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92.</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υ</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szabályozás hatását kifejező </w:t>
            </w:r>
            <w:proofErr w:type="gramStart"/>
            <w:r w:rsidRPr="00D52C2B">
              <w:rPr>
                <w:rFonts w:ascii="Times New Roman" w:hAnsi="Times New Roman" w:cs="Times New Roman"/>
                <w:sz w:val="20"/>
                <w:szCs w:val="20"/>
              </w:rPr>
              <w:t>korrekciós</w:t>
            </w:r>
            <w:proofErr w:type="gramEnd"/>
            <w:r w:rsidRPr="00D52C2B">
              <w:rPr>
                <w:rFonts w:ascii="Times New Roman" w:hAnsi="Times New Roman" w:cs="Times New Roman"/>
                <w:sz w:val="20"/>
                <w:szCs w:val="20"/>
              </w:rPr>
              <w:t xml:space="preserve">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93.</w:t>
            </w:r>
            <w:r w:rsidRPr="00D52C2B">
              <w:rPr>
                <w:rFonts w:ascii="Times New Roman" w:hAnsi="Times New Roman" w:cs="Times New Roman"/>
                <w:sz w:val="20"/>
                <w:szCs w:val="20"/>
                <w:vertAlign w:val="superscript"/>
              </w:rPr>
              <w:footnoteReference w:id="50"/>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χ</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csak a rendelet vonatkozásában a hőhidak hatását kifejező </w:t>
            </w:r>
            <w:proofErr w:type="gramStart"/>
            <w:r w:rsidRPr="00D52C2B">
              <w:rPr>
                <w:rFonts w:ascii="Times New Roman" w:hAnsi="Times New Roman" w:cs="Times New Roman"/>
                <w:sz w:val="20"/>
                <w:szCs w:val="20"/>
              </w:rPr>
              <w:t>korrekciós</w:t>
            </w:r>
            <w:proofErr w:type="gramEnd"/>
            <w:r w:rsidRPr="00D52C2B">
              <w:rPr>
                <w:rFonts w:ascii="Times New Roman" w:hAnsi="Times New Roman" w:cs="Times New Roman"/>
                <w:sz w:val="20"/>
                <w:szCs w:val="20"/>
              </w:rPr>
              <w:t xml:space="preserve"> tényező</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94.</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ψ</w:t>
            </w:r>
          </w:p>
        </w:tc>
        <w:tc>
          <w:tcPr>
            <w:tcW w:w="62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vonalmenti hőátbocsátási tényező az élek vagy a kerület hosszegységére vonatkozóan</w:t>
            </w:r>
          </w:p>
        </w:tc>
        <w:tc>
          <w:tcPr>
            <w:tcW w:w="141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w:t>
            </w:r>
            <w:proofErr w:type="spellStart"/>
            <w:r w:rsidRPr="00D52C2B">
              <w:rPr>
                <w:rFonts w:ascii="Times New Roman" w:hAnsi="Times New Roman" w:cs="Times New Roman"/>
                <w:sz w:val="20"/>
                <w:szCs w:val="20"/>
              </w:rPr>
              <w:t>m·K</w:t>
            </w:r>
            <w:proofErr w:type="spellEnd"/>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II. Állandó értékek</w:t>
      </w:r>
    </w:p>
    <w:tbl>
      <w:tblPr>
        <w:tblW w:w="0" w:type="auto"/>
        <w:tblInd w:w="-5" w:type="dxa"/>
        <w:tblLayout w:type="fixed"/>
        <w:tblCellMar>
          <w:left w:w="0" w:type="dxa"/>
          <w:right w:w="0" w:type="dxa"/>
        </w:tblCellMar>
        <w:tblLook w:val="0000" w:firstRow="0" w:lastRow="0" w:firstColumn="0" w:lastColumn="0" w:noHBand="0" w:noVBand="0"/>
      </w:tblPr>
      <w:tblGrid>
        <w:gridCol w:w="562"/>
        <w:gridCol w:w="9072"/>
      </w:tblGrid>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907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szellőzési hőveszteség számításánál: a levegő sűrűségének, fajhőjének és a mértékegység átváltásához szükséges tényezőknek a szorzata</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72</w:t>
            </w:r>
          </w:p>
        </w:tc>
        <w:tc>
          <w:tcPr>
            <w:tcW w:w="907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hőfogyasztás számításánál: az órafokban kifejezett </w:t>
            </w:r>
            <w:proofErr w:type="gramStart"/>
            <w:r w:rsidRPr="00D52C2B">
              <w:rPr>
                <w:rFonts w:ascii="Times New Roman" w:hAnsi="Times New Roman" w:cs="Times New Roman"/>
                <w:sz w:val="20"/>
                <w:szCs w:val="20"/>
              </w:rPr>
              <w:t>konvencionális</w:t>
            </w:r>
            <w:proofErr w:type="gramEnd"/>
            <w:r w:rsidRPr="00D52C2B">
              <w:rPr>
                <w:rFonts w:ascii="Times New Roman" w:hAnsi="Times New Roman" w:cs="Times New Roman"/>
                <w:sz w:val="20"/>
                <w:szCs w:val="20"/>
              </w:rPr>
              <w:t xml:space="preserve"> (12 °C határhőmérséklethez, azaz 8 K egyensúlyi hőmérséklet-különbséghez tartozó) hőfokhíd értékének ezredrésze (a W/kW átszámítás miatt)</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4,4</w:t>
            </w:r>
          </w:p>
        </w:tc>
        <w:tc>
          <w:tcPr>
            <w:tcW w:w="907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hőfogyasztás számításánál: a </w:t>
            </w:r>
            <w:proofErr w:type="gramStart"/>
            <w:r w:rsidRPr="00D52C2B">
              <w:rPr>
                <w:rFonts w:ascii="Times New Roman" w:hAnsi="Times New Roman" w:cs="Times New Roman"/>
                <w:sz w:val="20"/>
                <w:szCs w:val="20"/>
              </w:rPr>
              <w:t>konvencionális</w:t>
            </w:r>
            <w:proofErr w:type="gramEnd"/>
            <w:r w:rsidRPr="00D52C2B">
              <w:rPr>
                <w:rFonts w:ascii="Times New Roman" w:hAnsi="Times New Roman" w:cs="Times New Roman"/>
                <w:sz w:val="20"/>
                <w:szCs w:val="20"/>
              </w:rPr>
              <w:t xml:space="preserve"> (12 °C határhőmérséklethez, azaz 8 K egyensúlyi hőmérsékletkülönbséghez tartozó) fűtési idény órában mért hosszának ezredrésze (a W/kW átszámítás miatt)</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907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külső hőmérséklet átlaga a fűtési idényben</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lastRenderedPageBreak/>
        <w:t>III. Tervezési adatok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sz w:val="28"/>
          <w:szCs w:val="28"/>
        </w:rPr>
        <w:t>I.</w:t>
      </w:r>
      <w:r w:rsidRPr="00D52C2B">
        <w:rPr>
          <w:rFonts w:ascii="Times New Roman" w:hAnsi="Times New Roman" w:cs="Times New Roman"/>
          <w:b/>
          <w:bCs/>
          <w:sz w:val="28"/>
          <w:szCs w:val="28"/>
          <w:vertAlign w:val="superscript"/>
        </w:rPr>
        <w:footnoteReference w:id="51"/>
      </w:r>
      <w:r w:rsidRPr="00D52C2B">
        <w:rPr>
          <w:rFonts w:ascii="Times New Roman" w:hAnsi="Times New Roman" w:cs="Times New Roman"/>
          <w:b/>
          <w:bCs/>
          <w:sz w:val="28"/>
          <w:szCs w:val="28"/>
        </w:rPr>
        <w:t xml:space="preserve"> Éghajlati adatok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w:t>
      </w:r>
      <w:r w:rsidRPr="00D52C2B">
        <w:rPr>
          <w:rFonts w:ascii="Times New Roman" w:hAnsi="Times New Roman" w:cs="Times New Roman"/>
          <w:sz w:val="24"/>
          <w:szCs w:val="24"/>
          <w:vertAlign w:val="superscript"/>
        </w:rPr>
        <w:footnoteReference w:id="52"/>
      </w:r>
      <w:r w:rsidRPr="00D52C2B">
        <w:rPr>
          <w:rFonts w:ascii="Times New Roman" w:hAnsi="Times New Roman" w:cs="Times New Roman"/>
          <w:sz w:val="24"/>
          <w:szCs w:val="24"/>
        </w:rPr>
        <w:t xml:space="preserve"> Az éves fűtési hőszükséglet számítása során a hőfokhidat és a fűtési idény hosszát az egyensúlyi hőmérsékletkülönbség függvényében az alábbi értékekkel kell figyelembe venni: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Hőfokhíd és fűtési idény hossza 20 °C belső hőmérséklet esetén az egyensúlyi hőmérsékletkülönbség függvényében</w:t>
      </w:r>
    </w:p>
    <w:tbl>
      <w:tblPr>
        <w:tblW w:w="0" w:type="auto"/>
        <w:tblInd w:w="-5" w:type="dxa"/>
        <w:tblLayout w:type="fixed"/>
        <w:tblCellMar>
          <w:left w:w="0" w:type="dxa"/>
          <w:right w:w="0" w:type="dxa"/>
        </w:tblCellMar>
        <w:tblLook w:val="0000" w:firstRow="0" w:lastRow="0" w:firstColumn="0" w:lastColumn="0" w:noHBand="0" w:noVBand="0"/>
      </w:tblPr>
      <w:tblGrid>
        <w:gridCol w:w="2404"/>
        <w:gridCol w:w="2408"/>
        <w:gridCol w:w="2408"/>
        <w:gridCol w:w="2408"/>
      </w:tblGrid>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36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Δtb</w:t>
            </w:r>
            <w:proofErr w:type="spellEnd"/>
            <w:r w:rsidRPr="00D52C2B">
              <w:rPr>
                <w:rFonts w:ascii="Times New Roman" w:hAnsi="Times New Roman" w:cs="Times New Roman"/>
                <w:sz w:val="20"/>
                <w:szCs w:val="20"/>
              </w:rPr>
              <w:t xml:space="preserve"> [K] egyensúlyi </w:t>
            </w:r>
            <w:r w:rsidRPr="00D52C2B">
              <w:rPr>
                <w:rFonts w:ascii="Times New Roman" w:hAnsi="Times New Roman" w:cs="Times New Roman"/>
                <w:sz w:val="20"/>
                <w:szCs w:val="20"/>
              </w:rPr>
              <w:br/>
              <w:t>hőmérséklet-különbség</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tfh</w:t>
            </w:r>
            <w:proofErr w:type="spellEnd"/>
            <w:r w:rsidRPr="00D52C2B">
              <w:rPr>
                <w:rFonts w:ascii="Times New Roman" w:hAnsi="Times New Roman" w:cs="Times New Roman"/>
                <w:sz w:val="20"/>
                <w:szCs w:val="20"/>
              </w:rPr>
              <w:t xml:space="preserve"> [°C] fűtési </w:t>
            </w:r>
            <w:r w:rsidRPr="00D52C2B">
              <w:rPr>
                <w:rFonts w:ascii="Times New Roman" w:hAnsi="Times New Roman" w:cs="Times New Roman"/>
                <w:sz w:val="20"/>
                <w:szCs w:val="20"/>
              </w:rPr>
              <w:br/>
              <w:t xml:space="preserve">határhőmérséklet, </w:t>
            </w:r>
            <w:r w:rsidRPr="00D52C2B">
              <w:rPr>
                <w:rFonts w:ascii="Times New Roman" w:hAnsi="Times New Roman" w:cs="Times New Roman"/>
                <w:sz w:val="20"/>
                <w:szCs w:val="20"/>
              </w:rPr>
              <w:br/>
              <w:t>napi középhőmérséklet</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ZF [h/a] </w:t>
            </w:r>
            <w:r w:rsidRPr="00D52C2B">
              <w:rPr>
                <w:rFonts w:ascii="Times New Roman" w:hAnsi="Times New Roman" w:cs="Times New Roman"/>
                <w:sz w:val="20"/>
                <w:szCs w:val="20"/>
              </w:rPr>
              <w:br/>
              <w:t xml:space="preserve">idény hossz, </w:t>
            </w:r>
            <w:proofErr w:type="spellStart"/>
            <w:r w:rsidRPr="00D52C2B">
              <w:rPr>
                <w:rFonts w:ascii="Times New Roman" w:hAnsi="Times New Roman" w:cs="Times New Roman"/>
                <w:sz w:val="20"/>
                <w:szCs w:val="20"/>
              </w:rPr>
              <w:t>tfh-nál</w:t>
            </w:r>
            <w:proofErr w:type="spellEnd"/>
            <w:r w:rsidRPr="00D52C2B">
              <w:rPr>
                <w:rFonts w:ascii="Times New Roman" w:hAnsi="Times New Roman" w:cs="Times New Roman"/>
                <w:sz w:val="20"/>
                <w:szCs w:val="20"/>
              </w:rPr>
              <w:t xml:space="preserve"> </w:t>
            </w:r>
            <w:r w:rsidRPr="00D52C2B">
              <w:rPr>
                <w:rFonts w:ascii="Times New Roman" w:hAnsi="Times New Roman" w:cs="Times New Roman"/>
                <w:sz w:val="20"/>
                <w:szCs w:val="20"/>
              </w:rPr>
              <w:br/>
              <w:t>alacsonyabb</w:t>
            </w:r>
            <w:r w:rsidRPr="00D52C2B">
              <w:rPr>
                <w:rFonts w:ascii="Times New Roman" w:hAnsi="Times New Roman" w:cs="Times New Roman"/>
                <w:sz w:val="20"/>
                <w:szCs w:val="20"/>
              </w:rPr>
              <w:br/>
              <w:t>átlaghőmérsékletű</w:t>
            </w:r>
            <w:r w:rsidRPr="00D52C2B">
              <w:rPr>
                <w:rFonts w:ascii="Times New Roman" w:hAnsi="Times New Roman" w:cs="Times New Roman"/>
                <w:sz w:val="20"/>
                <w:szCs w:val="20"/>
              </w:rPr>
              <w:br/>
              <w:t>órák száma</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36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H20 </w:t>
            </w:r>
            <w:r w:rsidRPr="00D52C2B">
              <w:rPr>
                <w:rFonts w:ascii="Times New Roman" w:hAnsi="Times New Roman" w:cs="Times New Roman"/>
                <w:sz w:val="20"/>
                <w:szCs w:val="20"/>
              </w:rPr>
              <w:br/>
              <w:t>[</w:t>
            </w:r>
            <w:proofErr w:type="spellStart"/>
            <w:r w:rsidRPr="00D52C2B">
              <w:rPr>
                <w:rFonts w:ascii="Times New Roman" w:hAnsi="Times New Roman" w:cs="Times New Roman"/>
                <w:sz w:val="20"/>
                <w:szCs w:val="20"/>
              </w:rPr>
              <w:t>hK</w:t>
            </w:r>
            <w:proofErr w:type="spellEnd"/>
            <w:r w:rsidRPr="00D52C2B">
              <w:rPr>
                <w:rFonts w:ascii="Times New Roman" w:hAnsi="Times New Roman" w:cs="Times New Roman"/>
                <w:sz w:val="20"/>
                <w:szCs w:val="20"/>
              </w:rPr>
              <w:t>/a] hőfokhíd</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31</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61</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121</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178</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206</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206</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312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543</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840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1128</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1615</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2509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136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3909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173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4882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231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6322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317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8396</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416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10659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551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13642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706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16893</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929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21357</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1179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26100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1486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31629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1778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37504</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2069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42996</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2360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47820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2652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52389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2943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56757</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3235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60184</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3526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63799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3817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67142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4109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69978</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4400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72000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4745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73317</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5090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74880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5435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76404</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5779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77632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6124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78669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6469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79360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6814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79720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7159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79720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7503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79372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7829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78720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8135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77802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24</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8375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76842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8546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75990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8632</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75471</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27</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8680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75139</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8721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74810</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29</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8733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74702</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8738</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74647</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31</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8740</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1037"/>
              <w:jc w:val="right"/>
              <w:rPr>
                <w:rFonts w:ascii="Times New Roman" w:hAnsi="Times New Roman" w:cs="Times New Roman"/>
                <w:sz w:val="20"/>
                <w:szCs w:val="20"/>
              </w:rPr>
            </w:pPr>
            <w:r w:rsidRPr="00D52C2B">
              <w:rPr>
                <w:rFonts w:ascii="Times New Roman" w:hAnsi="Times New Roman" w:cs="Times New Roman"/>
                <w:sz w:val="20"/>
                <w:szCs w:val="20"/>
              </w:rPr>
              <w:t xml:space="preserve"> 74629</w:t>
            </w:r>
          </w:p>
        </w:tc>
      </w:tr>
    </w:tbl>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épület átlaghőmérsékletét az egyes helyiségek hőmérsékletének a helyiségtérfogattal súlyozott átlagaként kell meghatározni:</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3171825" cy="1143000"/>
            <wp:effectExtent l="0" t="0" r="9525"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1825" cy="1143000"/>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(I.1</w:t>
      </w:r>
      <w:proofErr w:type="gramStart"/>
      <w:r w:rsidRPr="00D52C2B">
        <w:rPr>
          <w:rFonts w:ascii="Times New Roman" w:hAnsi="Times New Roman" w:cs="Times New Roman"/>
          <w:sz w:val="24"/>
          <w:szCs w:val="24"/>
        </w:rPr>
        <w:t>.a</w:t>
      </w:r>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Ezt nevezzük a helyiséghőmérséklet meghatározás szempontjából részletes eljárásnak.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Amennyiben az épületet nem helyiségenként feldolgozva a lakóépület, iroda és oktatási épületek esetén egyaránt +20 °C átlagos helyiséghőmérséklettel kell számolni. Ezt nevezzük a helyiséghőmérséklet meghatározás szempontjából egyszerűsített eljárásnak.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fűtetlen terek hőmérsékletét a számítás készítésekor érvényes </w:t>
      </w:r>
      <w:proofErr w:type="gramStart"/>
      <w:r w:rsidRPr="00D52C2B">
        <w:rPr>
          <w:rFonts w:ascii="Times New Roman" w:hAnsi="Times New Roman" w:cs="Times New Roman"/>
          <w:sz w:val="24"/>
          <w:szCs w:val="24"/>
        </w:rPr>
        <w:t>funkció</w:t>
      </w:r>
      <w:proofErr w:type="gramEnd"/>
      <w:r w:rsidRPr="00D52C2B">
        <w:rPr>
          <w:rFonts w:ascii="Times New Roman" w:hAnsi="Times New Roman" w:cs="Times New Roman"/>
          <w:sz w:val="24"/>
          <w:szCs w:val="24"/>
        </w:rPr>
        <w:t xml:space="preserve"> szerint kell felvenni.</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épülethez tartozó fűtési határhőmérséklet az átlagos belső hőmérséklet és az egyensúlyi hőmérsékletkülönbség különbsége:</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3171825" cy="495300"/>
            <wp:effectExtent l="0" t="0" r="952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1825" cy="495300"/>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(I.1</w:t>
      </w:r>
      <w:proofErr w:type="gramStart"/>
      <w:r w:rsidRPr="00D52C2B">
        <w:rPr>
          <w:rFonts w:ascii="Times New Roman" w:hAnsi="Times New Roman" w:cs="Times New Roman"/>
          <w:sz w:val="24"/>
          <w:szCs w:val="24"/>
        </w:rPr>
        <w:t>.b</w:t>
      </w:r>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fűtési idény hossza (ZF) az I.1. táblázatból olvasható ki, megegyezik a fűtési </w:t>
      </w:r>
      <w:proofErr w:type="gramStart"/>
      <w:r w:rsidRPr="00D52C2B">
        <w:rPr>
          <w:rFonts w:ascii="Times New Roman" w:hAnsi="Times New Roman" w:cs="Times New Roman"/>
          <w:sz w:val="24"/>
          <w:szCs w:val="24"/>
        </w:rPr>
        <w:t>határhőmérséklet</w:t>
      </w:r>
      <w:proofErr w:type="gramEnd"/>
      <w:r w:rsidRPr="00D52C2B">
        <w:rPr>
          <w:rFonts w:ascii="Times New Roman" w:hAnsi="Times New Roman" w:cs="Times New Roman"/>
          <w:sz w:val="24"/>
          <w:szCs w:val="24"/>
        </w:rPr>
        <w:t xml:space="preserve"> mint napi átlaghőmérséklethez tartozó, az adott értéknél kisebb hőmérsékletű órák számával.</w:t>
      </w:r>
    </w:p>
    <w:p w:rsidR="00D52C2B" w:rsidRPr="00D52C2B" w:rsidRDefault="00D52C2B" w:rsidP="00D52C2B">
      <w:pPr>
        <w:autoSpaceDE w:val="0"/>
        <w:autoSpaceDN w:val="0"/>
        <w:adjustRightInd w:val="0"/>
        <w:spacing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táblázatban 20 °C átlaghőmérsékletű épületre készült. Ettől eltérő belső hőmérséklet esetén a fűtési hőfokhíd értéke az alábbi összefüggéssel számítható:</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3810000" cy="428625"/>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428625"/>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sz w:val="24"/>
          <w:szCs w:val="24"/>
        </w:rPr>
        <w:t>(I.1</w:t>
      </w:r>
      <w:proofErr w:type="gramStart"/>
      <w:r w:rsidRPr="00D52C2B">
        <w:rPr>
          <w:rFonts w:ascii="Times New Roman" w:hAnsi="Times New Roman" w:cs="Times New Roman"/>
          <w:sz w:val="24"/>
          <w:szCs w:val="24"/>
        </w:rPr>
        <w:t>.c</w:t>
      </w:r>
      <w:proofErr w:type="gramEnd"/>
      <w:r w:rsidRPr="00D52C2B">
        <w:rPr>
          <w:rFonts w:ascii="Times New Roman" w:hAnsi="Times New Roman" w:cs="Times New Roman"/>
          <w:sz w:val="24"/>
          <w:szCs w:val="24"/>
        </w:rPr>
        <w: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Amennyiben a fűtési határhőmérséklet nem kerek érték, akkor a táblázat szomszédos értékeinek felhasználásával interpolálni kell.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Az épületszerkezetek téli hőtechnikai méretezéséhez jogszabályban előírt vagy a tervezési programban meghatározott értékeket kell alkalmazni. Egyéb előírás hiányában a belső hőmérséklet és </w:t>
      </w:r>
      <w:proofErr w:type="gramStart"/>
      <w:r w:rsidRPr="00D52C2B">
        <w:rPr>
          <w:rFonts w:ascii="Times New Roman" w:hAnsi="Times New Roman" w:cs="Times New Roman"/>
          <w:sz w:val="24"/>
          <w:szCs w:val="24"/>
        </w:rPr>
        <w:t>relatív</w:t>
      </w:r>
      <w:proofErr w:type="gramEnd"/>
      <w:r w:rsidRPr="00D52C2B">
        <w:rPr>
          <w:rFonts w:ascii="Times New Roman" w:hAnsi="Times New Roman" w:cs="Times New Roman"/>
          <w:sz w:val="24"/>
          <w:szCs w:val="24"/>
        </w:rPr>
        <w:t xml:space="preserve"> légnedvesség értékeket az MSZ 24140 számú szabvány M1.11. </w:t>
      </w:r>
      <w:proofErr w:type="gramStart"/>
      <w:r w:rsidRPr="00D52C2B">
        <w:rPr>
          <w:rFonts w:ascii="Times New Roman" w:hAnsi="Times New Roman" w:cs="Times New Roman"/>
          <w:sz w:val="24"/>
          <w:szCs w:val="24"/>
        </w:rPr>
        <w:t>táblázata</w:t>
      </w:r>
      <w:proofErr w:type="gramEnd"/>
      <w:r w:rsidRPr="00D52C2B">
        <w:rPr>
          <w:rFonts w:ascii="Times New Roman" w:hAnsi="Times New Roman" w:cs="Times New Roman"/>
          <w:sz w:val="24"/>
          <w:szCs w:val="24"/>
        </w:rPr>
        <w:t xml:space="preserve"> alapján lehet felvenni.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 napsugárzásra vonatkozó tervezési adatok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I.3.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A napsugárzásra vonatkozó tervezési adatok</w:t>
      </w:r>
    </w:p>
    <w:tbl>
      <w:tblPr>
        <w:tblW w:w="0" w:type="auto"/>
        <w:tblInd w:w="-5" w:type="dxa"/>
        <w:tblLayout w:type="fixed"/>
        <w:tblCellMar>
          <w:left w:w="0" w:type="dxa"/>
          <w:right w:w="0" w:type="dxa"/>
        </w:tblCellMar>
        <w:tblLook w:val="0000" w:firstRow="0" w:lastRow="0" w:firstColumn="0" w:lastColumn="0" w:noHBand="0" w:noVBand="0"/>
      </w:tblPr>
      <w:tblGrid>
        <w:gridCol w:w="6232"/>
        <w:gridCol w:w="1134"/>
        <w:gridCol w:w="1134"/>
        <w:gridCol w:w="1134"/>
      </w:tblGrid>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számítás célja</w:t>
            </w:r>
          </w:p>
        </w:tc>
        <w:tc>
          <w:tcPr>
            <w:tcW w:w="3402"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Tájolás</w:t>
            </w:r>
          </w:p>
        </w:tc>
      </w:tr>
      <w:tr w:rsidR="00D52C2B" w:rsidRPr="00D52C2B">
        <w:tblPrEx>
          <w:tblCellMar>
            <w:top w:w="0" w:type="dxa"/>
            <w:left w:w="0" w:type="dxa"/>
            <w:bottom w:w="0" w:type="dxa"/>
            <w:right w:w="0" w:type="dxa"/>
          </w:tblCellMar>
        </w:tblPrEx>
        <w:tc>
          <w:tcPr>
            <w:tcW w:w="623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É</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D</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K-N</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Sugárzási energiahozam a fűtési idényre fajlagos hőveszteségtényező</w:t>
            </w:r>
            <w:r w:rsidRPr="00D52C2B">
              <w:rPr>
                <w:rFonts w:ascii="Times New Roman" w:hAnsi="Times New Roman" w:cs="Times New Roman"/>
                <w:sz w:val="20"/>
                <w:szCs w:val="20"/>
              </w:rPr>
              <w:br/>
              <w:t xml:space="preserve">számításához </w:t>
            </w:r>
            <w:r w:rsidRPr="00D52C2B">
              <w:rPr>
                <w:rFonts w:ascii="Times New Roman" w:hAnsi="Times New Roman" w:cs="Times New Roman"/>
                <w:i/>
                <w:iCs/>
                <w:sz w:val="20"/>
                <w:szCs w:val="20"/>
              </w:rPr>
              <w:t xml:space="preserve">QTOT </w:t>
            </w:r>
            <w:r w:rsidRPr="00D52C2B">
              <w:rPr>
                <w:rFonts w:ascii="Times New Roman" w:hAnsi="Times New Roman" w:cs="Times New Roman"/>
                <w:sz w:val="20"/>
                <w:szCs w:val="20"/>
              </w:rPr>
              <w:t>[kWh/m2/a]</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400</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Átlagintenzitás egyensúlyi hőmérsékletkülönbség számításához </w:t>
            </w:r>
            <w:proofErr w:type="spellStart"/>
            <w:r w:rsidRPr="00D52C2B">
              <w:rPr>
                <w:rFonts w:ascii="Times New Roman" w:hAnsi="Times New Roman" w:cs="Times New Roman"/>
                <w:i/>
                <w:iCs/>
                <w:sz w:val="20"/>
                <w:szCs w:val="20"/>
              </w:rPr>
              <w:t>Ib</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[W/m2]</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27</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96</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w:t>
            </w:r>
          </w:p>
        </w:tc>
      </w:tr>
      <w:tr w:rsidR="00D52C2B" w:rsidRPr="00D52C2B">
        <w:tblPrEx>
          <w:tblCellMar>
            <w:top w:w="0" w:type="dxa"/>
            <w:left w:w="0" w:type="dxa"/>
            <w:bottom w:w="0" w:type="dxa"/>
            <w:right w:w="0" w:type="dxa"/>
          </w:tblCellMar>
        </w:tblPrEx>
        <w:tc>
          <w:tcPr>
            <w:tcW w:w="623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Átlagintenzitás nyári túlmelegedés kockázatának számításához </w:t>
            </w:r>
            <w:proofErr w:type="spellStart"/>
            <w:r w:rsidRPr="00D52C2B">
              <w:rPr>
                <w:rFonts w:ascii="Times New Roman" w:hAnsi="Times New Roman" w:cs="Times New Roman"/>
                <w:i/>
                <w:iCs/>
                <w:sz w:val="20"/>
                <w:szCs w:val="20"/>
              </w:rPr>
              <w:t>Inyár</w:t>
            </w:r>
            <w:proofErr w:type="spellEnd"/>
            <w:r w:rsidRPr="00D52C2B">
              <w:rPr>
                <w:rFonts w:ascii="Times New Roman" w:hAnsi="Times New Roman" w:cs="Times New Roman"/>
                <w:i/>
                <w:iCs/>
                <w:sz w:val="20"/>
                <w:szCs w:val="20"/>
              </w:rPr>
              <w:t xml:space="preserve"> </w:t>
            </w:r>
            <w:r w:rsidRPr="00D52C2B">
              <w:rPr>
                <w:rFonts w:ascii="Times New Roman" w:hAnsi="Times New Roman" w:cs="Times New Roman"/>
                <w:sz w:val="20"/>
                <w:szCs w:val="20"/>
              </w:rPr>
              <w:t>[W/m2]</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85</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Az ÉK-ÉNY szektorban az északi tájolás adatai mérvadók.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 külső hőmérséklet gyakorisági adatai a nyári félévre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külső napi középhőmérsékletek eloszlása a nyári félévben: </w:t>
      </w:r>
      <w:proofErr w:type="spellStart"/>
      <w:r w:rsidRPr="00D52C2B">
        <w:rPr>
          <w:rFonts w:ascii="Times New Roman" w:hAnsi="Times New Roman" w:cs="Times New Roman"/>
          <w:i/>
          <w:iCs/>
          <w:sz w:val="24"/>
          <w:szCs w:val="24"/>
        </w:rPr>
        <w:t>nhű</w:t>
      </w:r>
      <w:proofErr w:type="spellEnd"/>
      <w:r w:rsidRPr="00D52C2B">
        <w:rPr>
          <w:rFonts w:ascii="Times New Roman" w:hAnsi="Times New Roman" w:cs="Times New Roman"/>
          <w:i/>
          <w:iCs/>
          <w:sz w:val="24"/>
          <w:szCs w:val="24"/>
        </w:rPr>
        <w:t xml:space="preserve"> </w:t>
      </w:r>
      <w:r w:rsidRPr="00D52C2B">
        <w:rPr>
          <w:rFonts w:ascii="Times New Roman" w:hAnsi="Times New Roman" w:cs="Times New Roman"/>
          <w:sz w:val="24"/>
          <w:szCs w:val="24"/>
        </w:rPr>
        <w:t>azon napoknak a száma, amelyek napi középhőmérséklete az adott értéknél magasabb.</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I.4.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A nyári félévben a középhőmérsékletek eloszlása</w:t>
      </w:r>
    </w:p>
    <w:tbl>
      <w:tblPr>
        <w:tblW w:w="0" w:type="auto"/>
        <w:tblLayout w:type="fixed"/>
        <w:tblCellMar>
          <w:left w:w="0" w:type="dxa"/>
          <w:right w:w="0" w:type="dxa"/>
        </w:tblCellMar>
        <w:tblLook w:val="0000" w:firstRow="0" w:lastRow="0" w:firstColumn="0" w:lastColumn="0" w:noHBand="0" w:noVBand="0"/>
      </w:tblPr>
      <w:tblGrid>
        <w:gridCol w:w="2834"/>
        <w:gridCol w:w="566"/>
        <w:gridCol w:w="566"/>
        <w:gridCol w:w="566"/>
        <w:gridCol w:w="566"/>
        <w:gridCol w:w="566"/>
        <w:gridCol w:w="566"/>
        <w:gridCol w:w="566"/>
        <w:gridCol w:w="566"/>
        <w:gridCol w:w="566"/>
        <w:gridCol w:w="566"/>
        <w:gridCol w:w="566"/>
        <w:gridCol w:w="566"/>
        <w:gridCol w:w="12"/>
      </w:tblGrid>
      <w:tr w:rsidR="00D52C2B" w:rsidRPr="00D52C2B">
        <w:tblPrEx>
          <w:tblCellMar>
            <w:top w:w="0" w:type="dxa"/>
            <w:left w:w="0" w:type="dxa"/>
            <w:bottom w:w="0" w:type="dxa"/>
            <w:right w:w="0" w:type="dxa"/>
          </w:tblCellMar>
        </w:tblPrEx>
        <w:tc>
          <w:tcPr>
            <w:tcW w:w="9638" w:type="dxa"/>
            <w:gridSpan w:val="14"/>
            <w:tcBorders>
              <w:top w:val="nil"/>
              <w:left w:val="nil"/>
              <w:bottom w:val="single" w:sz="4" w:space="0" w:color="auto"/>
              <w:right w:val="nil"/>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r>
      <w:tr w:rsidR="00D52C2B" w:rsidRPr="00D52C2B">
        <w:tblPrEx>
          <w:tblCellMar>
            <w:top w:w="0" w:type="dxa"/>
            <w:left w:w="0" w:type="dxa"/>
            <w:bottom w:w="0" w:type="dxa"/>
            <w:right w:w="0" w:type="dxa"/>
          </w:tblCellMar>
        </w:tblPrEx>
        <w:trPr>
          <w:gridAfter w:val="1"/>
          <w:wAfter w:w="12" w:type="dxa"/>
        </w:trPr>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te</w:t>
            </w:r>
            <w:proofErr w:type="gramStart"/>
            <w:r w:rsidRPr="00D52C2B">
              <w:rPr>
                <w:rFonts w:ascii="Times New Roman" w:hAnsi="Times New Roman" w:cs="Times New Roman"/>
                <w:sz w:val="20"/>
                <w:szCs w:val="20"/>
              </w:rPr>
              <w:t>,közepes</w:t>
            </w:r>
            <w:proofErr w:type="spellEnd"/>
            <w:proofErr w:type="gramEnd"/>
            <w:r w:rsidRPr="00D52C2B">
              <w:rPr>
                <w:rFonts w:ascii="Times New Roman" w:hAnsi="Times New Roman" w:cs="Times New Roman"/>
                <w:sz w:val="20"/>
                <w:szCs w:val="20"/>
              </w:rPr>
              <w:t xml:space="preserve"> °C</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27</w:t>
            </w:r>
          </w:p>
        </w:tc>
      </w:tr>
      <w:tr w:rsidR="00D52C2B" w:rsidRPr="00D52C2B">
        <w:tblPrEx>
          <w:tblCellMar>
            <w:top w:w="0" w:type="dxa"/>
            <w:left w:w="0" w:type="dxa"/>
            <w:bottom w:w="0" w:type="dxa"/>
            <w:right w:w="0" w:type="dxa"/>
          </w:tblCellMar>
        </w:tblPrEx>
        <w:trPr>
          <w:gridAfter w:val="1"/>
          <w:wAfter w:w="12" w:type="dxa"/>
        </w:trPr>
        <w:tc>
          <w:tcPr>
            <w:tcW w:w="28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i/>
                <w:iCs/>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i/>
                <w:iCs/>
                <w:sz w:val="20"/>
                <w:szCs w:val="20"/>
              </w:rPr>
              <w:t>nhű</w:t>
            </w:r>
            <w:proofErr w:type="spellEnd"/>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80</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66</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52</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38</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sz w:val="28"/>
          <w:szCs w:val="28"/>
        </w:rPr>
        <w:t>II. Légcsereszám tervezési adatok a nyári túlmelegedés kockázatának megítéléséhez</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Légcsereszám tervezési adatok a nyári túlmelegedés kockázatának megítéléséhez természetes szellőztetés esetén</w:t>
      </w:r>
    </w:p>
    <w:tbl>
      <w:tblPr>
        <w:tblW w:w="0" w:type="auto"/>
        <w:tblInd w:w="-5" w:type="dxa"/>
        <w:tblLayout w:type="fixed"/>
        <w:tblCellMar>
          <w:left w:w="0" w:type="dxa"/>
          <w:right w:w="0" w:type="dxa"/>
        </w:tblCellMar>
        <w:tblLook w:val="0000" w:firstRow="0" w:lastRow="0" w:firstColumn="0" w:lastColumn="0" w:noHBand="0" w:noVBand="0"/>
      </w:tblPr>
      <w:tblGrid>
        <w:gridCol w:w="2404"/>
        <w:gridCol w:w="2408"/>
        <w:gridCol w:w="2408"/>
        <w:gridCol w:w="2410"/>
      </w:tblGrid>
      <w:tr w:rsidR="00D52C2B" w:rsidRPr="00D52C2B">
        <w:tblPrEx>
          <w:tblCellMar>
            <w:top w:w="0" w:type="dxa"/>
            <w:left w:w="0" w:type="dxa"/>
            <w:bottom w:w="0" w:type="dxa"/>
            <w:right w:w="0" w:type="dxa"/>
          </w:tblCellMar>
        </w:tblPrEx>
        <w:tc>
          <w:tcPr>
            <w:tcW w:w="4812" w:type="dxa"/>
            <w:gridSpan w:val="2"/>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légcsereszám tervezési értékei nyáron,</w:t>
            </w:r>
            <w:r w:rsidRPr="00D52C2B">
              <w:rPr>
                <w:rFonts w:ascii="Times New Roman" w:hAnsi="Times New Roman" w:cs="Times New Roman"/>
                <w:sz w:val="20"/>
                <w:szCs w:val="20"/>
              </w:rPr>
              <w:br/>
              <w:t>természetes szellőztetéssel</w:t>
            </w:r>
          </w:p>
        </w:tc>
        <w:tc>
          <w:tcPr>
            <w:tcW w:w="4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Nyitható nyílások</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nil"/>
              <w:left w:val="nil"/>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egy homlokzaton</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több homlokzaton</w:t>
            </w:r>
          </w:p>
        </w:tc>
      </w:tr>
      <w:tr w:rsidR="00D52C2B" w:rsidRPr="00D52C2B">
        <w:tblPrEx>
          <w:tblCellMar>
            <w:top w:w="0" w:type="dxa"/>
            <w:left w:w="0" w:type="dxa"/>
            <w:bottom w:w="0" w:type="dxa"/>
            <w:right w:w="0" w:type="dxa"/>
          </w:tblCellMar>
        </w:tblPrEx>
        <w:tc>
          <w:tcPr>
            <w:tcW w:w="240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Éjszakai szellőztetés</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nem lehetséges</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r>
      <w:tr w:rsidR="00D52C2B" w:rsidRPr="00D52C2B">
        <w:tblPrEx>
          <w:tblCellMar>
            <w:top w:w="0" w:type="dxa"/>
            <w:left w:w="0" w:type="dxa"/>
            <w:bottom w:w="0" w:type="dxa"/>
            <w:right w:w="0" w:type="dxa"/>
          </w:tblCellMar>
        </w:tblPrEx>
        <w:tc>
          <w:tcPr>
            <w:tcW w:w="240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lehetséges</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240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Éjszakai szellőztetés esetében a nagyobb érték az alacsonyabb hőmérsékletű külső </w:t>
      </w:r>
      <w:proofErr w:type="gramStart"/>
      <w:r w:rsidRPr="00D52C2B">
        <w:rPr>
          <w:rFonts w:ascii="Times New Roman" w:hAnsi="Times New Roman" w:cs="Times New Roman"/>
          <w:sz w:val="24"/>
          <w:szCs w:val="24"/>
        </w:rPr>
        <w:t>levegő kedvező</w:t>
      </w:r>
      <w:proofErr w:type="gramEnd"/>
      <w:r w:rsidRPr="00D52C2B">
        <w:rPr>
          <w:rFonts w:ascii="Times New Roman" w:hAnsi="Times New Roman" w:cs="Times New Roman"/>
          <w:sz w:val="24"/>
          <w:szCs w:val="24"/>
        </w:rPr>
        <w:t xml:space="preserve"> előhűtő hatását fejezi ki.</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sz w:val="28"/>
          <w:szCs w:val="28"/>
        </w:rPr>
        <w:lastRenderedPageBreak/>
        <w:t>III. Vonalmenti hőátbocsátási tényező tájékoztató adatok talajjal érintkező szerkezetek hőveszteségének számításához</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III.1.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A talajon fekvő padlók vonalmenti hőátbocsátási tényezői a kerület hosszegységére vonatkoztatva</w:t>
      </w:r>
    </w:p>
    <w:p w:rsidR="00D52C2B" w:rsidRPr="00D52C2B" w:rsidRDefault="00D52C2B" w:rsidP="00D52C2B">
      <w:pPr>
        <w:autoSpaceDE w:val="0"/>
        <w:autoSpaceDN w:val="0"/>
        <w:adjustRightInd w:val="0"/>
        <w:spacing w:after="0" w:line="240" w:lineRule="auto"/>
        <w:ind w:firstLine="204"/>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3171825" cy="36480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71825" cy="3648075"/>
                    </a:xfrm>
                    <a:prstGeom prst="rect">
                      <a:avLst/>
                    </a:prstGeom>
                    <a:noFill/>
                    <a:ln>
                      <a:noFill/>
                    </a:ln>
                  </pic:spPr>
                </pic:pic>
              </a:graphicData>
            </a:graphic>
          </wp:inline>
        </w:drawing>
      </w:r>
    </w:p>
    <w:tbl>
      <w:tblPr>
        <w:tblW w:w="0" w:type="auto"/>
        <w:tblInd w:w="-5" w:type="dxa"/>
        <w:tblLayout w:type="fixed"/>
        <w:tblCellMar>
          <w:left w:w="0" w:type="dxa"/>
          <w:right w:w="0" w:type="dxa"/>
        </w:tblCellMar>
        <w:tblLook w:val="0000" w:firstRow="0" w:lastRow="0" w:firstColumn="0" w:lastColumn="0" w:noHBand="0" w:noVBand="0"/>
      </w:tblPr>
      <w:tblGrid>
        <w:gridCol w:w="1696"/>
        <w:gridCol w:w="10212"/>
      </w:tblGrid>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padlószint és a talajszint közötti magasságkülönbség </w:t>
            </w:r>
            <w:r w:rsidRPr="00D52C2B">
              <w:rPr>
                <w:rFonts w:ascii="Times New Roman" w:hAnsi="Times New Roman" w:cs="Times New Roman"/>
                <w:sz w:val="20"/>
                <w:szCs w:val="20"/>
              </w:rPr>
              <w:br/>
            </w:r>
          </w:p>
        </w:tc>
        <w:tc>
          <w:tcPr>
            <w:tcW w:w="102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padlószerkezet hővezetési ellenállása a kerület mentén legalább 1,5 m szélességű sávban1)</w:t>
            </w:r>
          </w:p>
        </w:tc>
      </w:tr>
    </w:tbl>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r w:rsidRPr="00D52C2B">
        <w:rPr>
          <w:rFonts w:ascii="Times New Roman" w:hAnsi="Times New Roman" w:cs="Times New Roman"/>
          <w:noProof/>
          <w:sz w:val="20"/>
          <w:szCs w:val="20"/>
          <w:lang w:eastAsia="hu-HU"/>
        </w:rPr>
        <w:drawing>
          <wp:inline distT="0" distB="0" distL="0" distR="0">
            <wp:extent cx="2590800" cy="828675"/>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90800" cy="828675"/>
                    </a:xfrm>
                    <a:prstGeom prst="rect">
                      <a:avLst/>
                    </a:prstGeom>
                    <a:noFill/>
                    <a:ln>
                      <a:noFill/>
                    </a:ln>
                  </pic:spPr>
                </pic:pic>
              </a:graphicData>
            </a:graphic>
          </wp:inline>
        </w:drawing>
      </w:r>
    </w:p>
    <w:tbl>
      <w:tblPr>
        <w:tblW w:w="0" w:type="auto"/>
        <w:tblInd w:w="-5" w:type="dxa"/>
        <w:tblLayout w:type="fixed"/>
        <w:tblCellMar>
          <w:left w:w="0" w:type="dxa"/>
          <w:right w:w="0" w:type="dxa"/>
        </w:tblCellMar>
        <w:tblLook w:val="0000" w:firstRow="0" w:lastRow="0" w:firstColumn="0" w:lastColumn="0" w:noHBand="0" w:noVBand="0"/>
      </w:tblPr>
      <w:tblGrid>
        <w:gridCol w:w="1696"/>
        <w:gridCol w:w="850"/>
        <w:gridCol w:w="850"/>
        <w:gridCol w:w="850"/>
        <w:gridCol w:w="850"/>
        <w:gridCol w:w="850"/>
        <w:gridCol w:w="850"/>
        <w:gridCol w:w="850"/>
        <w:gridCol w:w="850"/>
        <w:gridCol w:w="850"/>
        <w:gridCol w:w="850"/>
        <w:gridCol w:w="850"/>
        <w:gridCol w:w="850"/>
        <w:gridCol w:w="12"/>
      </w:tblGrid>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z</w:t>
            </w:r>
            <w:r w:rsidRPr="00D52C2B">
              <w:rPr>
                <w:rFonts w:ascii="Times New Roman" w:hAnsi="Times New Roman" w:cs="Times New Roman"/>
                <w:sz w:val="20"/>
                <w:szCs w:val="20"/>
              </w:rPr>
              <w:br/>
              <w:t>(m)</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Szigete- </w:t>
            </w:r>
            <w:r w:rsidRPr="00D52C2B">
              <w:rPr>
                <w:rFonts w:ascii="Times New Roman" w:hAnsi="Times New Roman" w:cs="Times New Roman"/>
                <w:sz w:val="20"/>
                <w:szCs w:val="20"/>
              </w:rPr>
              <w:br/>
            </w:r>
            <w:proofErr w:type="spellStart"/>
            <w:r w:rsidRPr="00D52C2B">
              <w:rPr>
                <w:rFonts w:ascii="Times New Roman" w:hAnsi="Times New Roman" w:cs="Times New Roman"/>
                <w:sz w:val="20"/>
                <w:szCs w:val="20"/>
              </w:rPr>
              <w:t>letlen</w:t>
            </w:r>
            <w:proofErr w:type="spellEnd"/>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r w:rsidRPr="00D52C2B">
              <w:rPr>
                <w:rFonts w:ascii="Times New Roman" w:hAnsi="Times New Roman" w:cs="Times New Roman"/>
                <w:sz w:val="20"/>
                <w:szCs w:val="20"/>
              </w:rPr>
              <w:br/>
              <w:t>-0,35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r w:rsidRPr="00D52C2B">
              <w:rPr>
                <w:rFonts w:ascii="Times New Roman" w:hAnsi="Times New Roman" w:cs="Times New Roman"/>
                <w:sz w:val="20"/>
                <w:szCs w:val="20"/>
              </w:rPr>
              <w:br/>
              <w:t>-0,55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r w:rsidRPr="00D52C2B">
              <w:rPr>
                <w:rFonts w:ascii="Times New Roman" w:hAnsi="Times New Roman" w:cs="Times New Roman"/>
                <w:sz w:val="20"/>
                <w:szCs w:val="20"/>
              </w:rPr>
              <w:br/>
              <w:t>-0,75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r w:rsidRPr="00D52C2B">
              <w:rPr>
                <w:rFonts w:ascii="Times New Roman" w:hAnsi="Times New Roman" w:cs="Times New Roman"/>
                <w:sz w:val="20"/>
                <w:szCs w:val="20"/>
              </w:rPr>
              <w:br/>
              <w:t>-1,00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r w:rsidRPr="00D52C2B">
              <w:rPr>
                <w:rFonts w:ascii="Times New Roman" w:hAnsi="Times New Roman" w:cs="Times New Roman"/>
                <w:sz w:val="20"/>
                <w:szCs w:val="20"/>
              </w:rPr>
              <w:br/>
              <w:t>-1,50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1,55-</w:t>
            </w:r>
            <w:r w:rsidRPr="00D52C2B">
              <w:rPr>
                <w:rFonts w:ascii="Times New Roman" w:hAnsi="Times New Roman" w:cs="Times New Roman"/>
                <w:sz w:val="20"/>
                <w:szCs w:val="20"/>
              </w:rPr>
              <w:br/>
              <w:t>-2,00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2,05-</w:t>
            </w:r>
            <w:r w:rsidRPr="00D52C2B">
              <w:rPr>
                <w:rFonts w:ascii="Times New Roman" w:hAnsi="Times New Roman" w:cs="Times New Roman"/>
                <w:sz w:val="20"/>
                <w:szCs w:val="20"/>
              </w:rPr>
              <w:br/>
              <w:t>-3,00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3,05-</w:t>
            </w:r>
            <w:r w:rsidRPr="00D52C2B">
              <w:rPr>
                <w:rFonts w:ascii="Times New Roman" w:hAnsi="Times New Roman" w:cs="Times New Roman"/>
                <w:sz w:val="20"/>
                <w:szCs w:val="20"/>
              </w:rPr>
              <w:br/>
              <w:t>4,00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4,05-</w:t>
            </w:r>
            <w:r w:rsidRPr="00D52C2B">
              <w:rPr>
                <w:rFonts w:ascii="Times New Roman" w:hAnsi="Times New Roman" w:cs="Times New Roman"/>
                <w:sz w:val="20"/>
                <w:szCs w:val="20"/>
              </w:rPr>
              <w:br/>
              <w:t>5,00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5,05-</w:t>
            </w:r>
            <w:r w:rsidRPr="00D52C2B">
              <w:rPr>
                <w:rFonts w:ascii="Times New Roman" w:hAnsi="Times New Roman" w:cs="Times New Roman"/>
                <w:sz w:val="20"/>
                <w:szCs w:val="20"/>
              </w:rPr>
              <w:br/>
              <w:t>6,00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6,05-</w:t>
            </w:r>
            <w:r w:rsidRPr="00D52C2B">
              <w:rPr>
                <w:rFonts w:ascii="Times New Roman" w:hAnsi="Times New Roman" w:cs="Times New Roman"/>
                <w:sz w:val="20"/>
                <w:szCs w:val="20"/>
              </w:rPr>
              <w:br/>
              <w:t>7,00</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-6,00...-4,05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-4,00...-2,55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-2,50...-1,85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-1,80...-1,25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0,22</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0,177</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0,13</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-1,20...-0,75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0,31</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0,21</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-0,70...-0,45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0,33</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0,29</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-0,40...-0,25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0,41</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0,37</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-0,20...+0,20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0,58</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0,62</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0,53</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0,48</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0,45....1,00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0,66</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0,56</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0,51</w:t>
            </w:r>
          </w:p>
        </w:tc>
      </w:tr>
      <w:tr w:rsidR="00D52C2B" w:rsidRPr="00D52C2B">
        <w:tblPrEx>
          <w:tblCellMar>
            <w:top w:w="0" w:type="dxa"/>
            <w:left w:w="0" w:type="dxa"/>
            <w:bottom w:w="0" w:type="dxa"/>
            <w:right w:w="0" w:type="dxa"/>
          </w:tblCellMar>
        </w:tblPrEx>
        <w:trPr>
          <w:gridAfter w:val="1"/>
          <w:wAfter w:w="12"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1,05....1,50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r>
      <w:tr w:rsidR="00D52C2B" w:rsidRPr="00D52C2B">
        <w:tblPrEx>
          <w:tblCellMar>
            <w:top w:w="0" w:type="dxa"/>
            <w:left w:w="0" w:type="dxa"/>
            <w:bottom w:w="0" w:type="dxa"/>
            <w:right w:w="0" w:type="dxa"/>
          </w:tblCellMar>
        </w:tblPrEx>
        <w:tc>
          <w:tcPr>
            <w:tcW w:w="11908" w:type="dxa"/>
            <w:gridSpan w:val="14"/>
            <w:tcBorders>
              <w:top w:val="single" w:sz="4" w:space="0" w:color="auto"/>
              <w:left w:val="nil"/>
              <w:bottom w:val="nil"/>
              <w:right w:val="nil"/>
            </w:tcBorders>
          </w:tcPr>
          <w:p w:rsidR="00D52C2B" w:rsidRPr="00D52C2B" w:rsidRDefault="00D52C2B" w:rsidP="00D52C2B">
            <w:pPr>
              <w:autoSpaceDE w:val="0"/>
              <w:autoSpaceDN w:val="0"/>
              <w:adjustRightInd w:val="0"/>
              <w:spacing w:before="120"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1)A szigetelt sáv függőleges is lehet: a szigetelés a pincefalon vagy a lábazaton is elhelyezhető (a magasságkülönbség előjelének megfelelően). A vízszintes és függőleges helyzetű szigetelt sávok összegezett kiterített szélességének </w:t>
            </w:r>
            <w:proofErr w:type="gramStart"/>
            <w:r w:rsidRPr="00D52C2B">
              <w:rPr>
                <w:rFonts w:ascii="Times New Roman" w:hAnsi="Times New Roman" w:cs="Times New Roman"/>
                <w:sz w:val="20"/>
                <w:szCs w:val="20"/>
              </w:rPr>
              <w:t>minimális</w:t>
            </w:r>
            <w:proofErr w:type="gramEnd"/>
            <w:r w:rsidRPr="00D52C2B">
              <w:rPr>
                <w:rFonts w:ascii="Times New Roman" w:hAnsi="Times New Roman" w:cs="Times New Roman"/>
                <w:sz w:val="20"/>
                <w:szCs w:val="20"/>
              </w:rPr>
              <w:t xml:space="preserve"> szélessége 1,5 m.</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III.2.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A pincefalak vonalmenti hőátbocsátási tényezői a kerület hosszegységére vonatkoztatva</w:t>
      </w:r>
    </w:p>
    <w:tbl>
      <w:tblPr>
        <w:tblW w:w="0" w:type="auto"/>
        <w:tblInd w:w="-5" w:type="dxa"/>
        <w:tblLayout w:type="fixed"/>
        <w:tblCellMar>
          <w:left w:w="0" w:type="dxa"/>
          <w:right w:w="0" w:type="dxa"/>
        </w:tblCellMar>
        <w:tblLook w:val="0000" w:firstRow="0" w:lastRow="0" w:firstColumn="0" w:lastColumn="0" w:noHBand="0" w:noVBand="0"/>
      </w:tblPr>
      <w:tblGrid>
        <w:gridCol w:w="1696"/>
        <w:gridCol w:w="850"/>
        <w:gridCol w:w="850"/>
        <w:gridCol w:w="850"/>
        <w:gridCol w:w="850"/>
        <w:gridCol w:w="850"/>
        <w:gridCol w:w="850"/>
        <w:gridCol w:w="850"/>
        <w:gridCol w:w="850"/>
        <w:gridCol w:w="850"/>
        <w:gridCol w:w="8"/>
      </w:tblGrid>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talajjal érintkező falszakasz magassága [m]</w:t>
            </w:r>
          </w:p>
        </w:tc>
        <w:tc>
          <w:tcPr>
            <w:tcW w:w="7658" w:type="dxa"/>
            <w:gridSpan w:val="10"/>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falszerkezet hőátbocsátási tényezője</w:t>
            </w:r>
          </w:p>
        </w:tc>
      </w:tr>
      <w:tr w:rsidR="00D52C2B" w:rsidRPr="00D52C2B">
        <w:tblPrEx>
          <w:tblCellMar>
            <w:top w:w="0" w:type="dxa"/>
            <w:left w:w="0" w:type="dxa"/>
            <w:bottom w:w="0" w:type="dxa"/>
            <w:right w:w="0" w:type="dxa"/>
          </w:tblCellMar>
        </w:tblPrEx>
        <w:trPr>
          <w:gridAfter w:val="1"/>
          <w:wAfter w:w="8" w:type="dxa"/>
        </w:trPr>
        <w:tc>
          <w:tcPr>
            <w:tcW w:w="169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r w:rsidRPr="00D52C2B">
              <w:rPr>
                <w:rFonts w:ascii="Times New Roman" w:hAnsi="Times New Roman" w:cs="Times New Roman"/>
                <w:sz w:val="20"/>
                <w:szCs w:val="20"/>
              </w:rPr>
              <w:br/>
              <w:t>0,39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r w:rsidRPr="00D52C2B">
              <w:rPr>
                <w:rFonts w:ascii="Times New Roman" w:hAnsi="Times New Roman" w:cs="Times New Roman"/>
                <w:sz w:val="20"/>
                <w:szCs w:val="20"/>
              </w:rPr>
              <w:br/>
              <w:t>0,49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r w:rsidRPr="00D52C2B">
              <w:rPr>
                <w:rFonts w:ascii="Times New Roman" w:hAnsi="Times New Roman" w:cs="Times New Roman"/>
                <w:sz w:val="20"/>
                <w:szCs w:val="20"/>
              </w:rPr>
              <w:br/>
              <w:t>0,64</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r w:rsidRPr="00D52C2B">
              <w:rPr>
                <w:rFonts w:ascii="Times New Roman" w:hAnsi="Times New Roman" w:cs="Times New Roman"/>
                <w:sz w:val="20"/>
                <w:szCs w:val="20"/>
              </w:rPr>
              <w:br/>
              <w:t>0,79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r w:rsidRPr="00D52C2B">
              <w:rPr>
                <w:rFonts w:ascii="Times New Roman" w:hAnsi="Times New Roman" w:cs="Times New Roman"/>
                <w:sz w:val="20"/>
                <w:szCs w:val="20"/>
              </w:rPr>
              <w:br/>
              <w:t>0,99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r w:rsidRPr="00D52C2B">
              <w:rPr>
                <w:rFonts w:ascii="Times New Roman" w:hAnsi="Times New Roman" w:cs="Times New Roman"/>
                <w:sz w:val="20"/>
                <w:szCs w:val="20"/>
              </w:rPr>
              <w:br/>
              <w:t>1,19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w:t>
            </w:r>
            <w:r w:rsidRPr="00D52C2B">
              <w:rPr>
                <w:rFonts w:ascii="Times New Roman" w:hAnsi="Times New Roman" w:cs="Times New Roman"/>
                <w:sz w:val="20"/>
                <w:szCs w:val="20"/>
              </w:rPr>
              <w:br/>
              <w:t>1,49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r w:rsidRPr="00D52C2B">
              <w:rPr>
                <w:rFonts w:ascii="Times New Roman" w:hAnsi="Times New Roman" w:cs="Times New Roman"/>
                <w:sz w:val="20"/>
                <w:szCs w:val="20"/>
              </w:rPr>
              <w:br/>
              <w:t>1,79</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w:t>
            </w:r>
            <w:r w:rsidRPr="00D52C2B">
              <w:rPr>
                <w:rFonts w:ascii="Times New Roman" w:hAnsi="Times New Roman" w:cs="Times New Roman"/>
                <w:sz w:val="20"/>
                <w:szCs w:val="20"/>
              </w:rPr>
              <w:br/>
              <w:t>2,20</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...- 6,00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2,80</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- 6,00...- 5,05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2,65</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- 5,00...- 4,05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2,45</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- 4,05...- 3,05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2,20</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- 3,00...- 2,05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2,00</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- 2,00...- 1,55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-1,50...- 1,05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1,55</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- 1,00...- 0,75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1,30</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- 0,70...- 0,45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1,05</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- 0,40...- 0,25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0,74</w:t>
            </w:r>
          </w:p>
        </w:tc>
      </w:tr>
      <w:tr w:rsidR="00D52C2B" w:rsidRPr="00D52C2B">
        <w:tblPrEx>
          <w:tblCellMar>
            <w:top w:w="0" w:type="dxa"/>
            <w:left w:w="0" w:type="dxa"/>
            <w:bottom w:w="0" w:type="dxa"/>
            <w:right w:w="0" w:type="dxa"/>
          </w:tblCellMar>
        </w:tblPrEx>
        <w:trPr>
          <w:gridAfter w:val="1"/>
          <w:wAfter w:w="8" w:type="dxa"/>
        </w:trPr>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- 0,40...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0,30</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c>
          <w:tcPr>
            <w:tcW w:w="85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0,45</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IV.</w:t>
      </w:r>
      <w:r w:rsidRPr="00D52C2B">
        <w:rPr>
          <w:rFonts w:ascii="Times New Roman" w:hAnsi="Times New Roman" w:cs="Times New Roman"/>
          <w:sz w:val="28"/>
          <w:szCs w:val="28"/>
          <w:vertAlign w:val="superscript"/>
        </w:rPr>
        <w:footnoteReference w:id="53"/>
      </w:r>
      <w:r w:rsidRPr="00D52C2B">
        <w:rPr>
          <w:rFonts w:ascii="Times New Roman" w:hAnsi="Times New Roman" w:cs="Times New Roman"/>
          <w:sz w:val="28"/>
          <w:szCs w:val="28"/>
        </w:rPr>
        <w:t xml:space="preserve"> Épületekre vonatkozó tervezési adatok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IV.1.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Tervezési adatok</w:t>
      </w:r>
    </w:p>
    <w:tbl>
      <w:tblPr>
        <w:tblW w:w="0" w:type="auto"/>
        <w:tblInd w:w="-5" w:type="dxa"/>
        <w:tblLayout w:type="fixed"/>
        <w:tblCellMar>
          <w:left w:w="0" w:type="dxa"/>
          <w:right w:w="0" w:type="dxa"/>
        </w:tblCellMar>
        <w:tblLook w:val="0000" w:firstRow="0" w:lastRow="0" w:firstColumn="0" w:lastColumn="0" w:noHBand="0" w:noVBand="0"/>
      </w:tblPr>
      <w:tblGrid>
        <w:gridCol w:w="1696"/>
        <w:gridCol w:w="566"/>
        <w:gridCol w:w="566"/>
        <w:gridCol w:w="568"/>
        <w:gridCol w:w="1276"/>
        <w:gridCol w:w="1276"/>
        <w:gridCol w:w="1276"/>
        <w:gridCol w:w="1134"/>
        <w:gridCol w:w="1276"/>
      </w:tblGrid>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Az épület rendeltetése</w:t>
            </w:r>
          </w:p>
        </w:tc>
        <w:tc>
          <w:tcPr>
            <w:tcW w:w="1700" w:type="dxa"/>
            <w:gridSpan w:val="3"/>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Légcsereszám fűtési idényben</w:t>
            </w:r>
            <w:r w:rsidRPr="00D52C2B">
              <w:rPr>
                <w:rFonts w:ascii="Times New Roman" w:hAnsi="Times New Roman" w:cs="Times New Roman"/>
                <w:sz w:val="20"/>
                <w:szCs w:val="20"/>
              </w:rPr>
              <w:br/>
            </w:r>
            <w:r w:rsidRPr="00D52C2B">
              <w:rPr>
                <w:rFonts w:ascii="Times New Roman" w:hAnsi="Times New Roman" w:cs="Times New Roman"/>
                <w:i/>
                <w:iCs/>
                <w:sz w:val="20"/>
                <w:szCs w:val="20"/>
              </w:rPr>
              <w:t xml:space="preserve">n </w:t>
            </w:r>
            <w:r w:rsidRPr="00D52C2B">
              <w:rPr>
                <w:rFonts w:ascii="Times New Roman" w:hAnsi="Times New Roman" w:cs="Times New Roman"/>
                <w:sz w:val="20"/>
                <w:szCs w:val="20"/>
              </w:rPr>
              <w:t>[1/h]</w:t>
            </w:r>
          </w:p>
        </w:tc>
        <w:tc>
          <w:tcPr>
            <w:tcW w:w="127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Használati melegvíz nettó hőenergia Igénye </w:t>
            </w:r>
            <w:proofErr w:type="spellStart"/>
            <w:r w:rsidRPr="00D52C2B">
              <w:rPr>
                <w:rFonts w:ascii="Times New Roman" w:hAnsi="Times New Roman" w:cs="Times New Roman"/>
                <w:sz w:val="20"/>
                <w:szCs w:val="20"/>
              </w:rPr>
              <w:t>qHMV</w:t>
            </w:r>
            <w:proofErr w:type="spellEnd"/>
            <w:r w:rsidRPr="00D52C2B">
              <w:rPr>
                <w:rFonts w:ascii="Times New Roman" w:hAnsi="Times New Roman" w:cs="Times New Roman"/>
                <w:sz w:val="20"/>
                <w:szCs w:val="20"/>
              </w:rPr>
              <w:br/>
              <w:t>[kWh/m2/</w:t>
            </w:r>
            <w:proofErr w:type="gramStart"/>
            <w:r w:rsidRPr="00D52C2B">
              <w:rPr>
                <w:rFonts w:ascii="Times New Roman" w:hAnsi="Times New Roman" w:cs="Times New Roman"/>
                <w:sz w:val="20"/>
                <w:szCs w:val="20"/>
              </w:rPr>
              <w:t>a ]</w:t>
            </w:r>
            <w:proofErr w:type="gramEnd"/>
          </w:p>
        </w:tc>
        <w:tc>
          <w:tcPr>
            <w:tcW w:w="127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Világítás energia igénye</w:t>
            </w:r>
            <w:r w:rsidRPr="00D52C2B">
              <w:rPr>
                <w:rFonts w:ascii="Times New Roman" w:hAnsi="Times New Roman" w:cs="Times New Roman"/>
                <w:sz w:val="20"/>
                <w:szCs w:val="20"/>
              </w:rPr>
              <w:br/>
            </w:r>
            <w:proofErr w:type="spellStart"/>
            <w:r w:rsidRPr="00D52C2B">
              <w:rPr>
                <w:rFonts w:ascii="Times New Roman" w:hAnsi="Times New Roman" w:cs="Times New Roman"/>
                <w:sz w:val="20"/>
                <w:szCs w:val="20"/>
              </w:rPr>
              <w:t>qvil</w:t>
            </w:r>
            <w:proofErr w:type="spellEnd"/>
            <w:r w:rsidRPr="00D52C2B">
              <w:rPr>
                <w:rFonts w:ascii="Times New Roman" w:hAnsi="Times New Roman" w:cs="Times New Roman"/>
                <w:sz w:val="20"/>
                <w:szCs w:val="20"/>
              </w:rPr>
              <w:br/>
              <w:t>[kWh/m2/a]</w:t>
            </w:r>
          </w:p>
        </w:tc>
        <w:tc>
          <w:tcPr>
            <w:tcW w:w="127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Világítási energia </w:t>
            </w:r>
            <w:r w:rsidRPr="00D52C2B">
              <w:rPr>
                <w:rFonts w:ascii="Times New Roman" w:hAnsi="Times New Roman" w:cs="Times New Roman"/>
                <w:sz w:val="20"/>
                <w:szCs w:val="20"/>
              </w:rPr>
              <w:br/>
              <w:t xml:space="preserve">Igény </w:t>
            </w:r>
            <w:proofErr w:type="gramStart"/>
            <w:r w:rsidRPr="00D52C2B">
              <w:rPr>
                <w:rFonts w:ascii="Times New Roman" w:hAnsi="Times New Roman" w:cs="Times New Roman"/>
                <w:sz w:val="20"/>
                <w:szCs w:val="20"/>
              </w:rPr>
              <w:t>korrekciós</w:t>
            </w:r>
            <w:proofErr w:type="gramEnd"/>
            <w:r w:rsidRPr="00D52C2B">
              <w:rPr>
                <w:rFonts w:ascii="Times New Roman" w:hAnsi="Times New Roman" w:cs="Times New Roman"/>
                <w:sz w:val="20"/>
                <w:szCs w:val="20"/>
              </w:rPr>
              <w:t xml:space="preserve"> </w:t>
            </w:r>
            <w:r w:rsidRPr="00D52C2B">
              <w:rPr>
                <w:rFonts w:ascii="Times New Roman" w:hAnsi="Times New Roman" w:cs="Times New Roman"/>
                <w:sz w:val="20"/>
                <w:szCs w:val="20"/>
              </w:rPr>
              <w:br/>
              <w:t>szorzó</w:t>
            </w:r>
            <w:r w:rsidRPr="00D52C2B">
              <w:rPr>
                <w:rFonts w:ascii="Times New Roman" w:hAnsi="Times New Roman" w:cs="Times New Roman"/>
                <w:sz w:val="20"/>
                <w:szCs w:val="20"/>
              </w:rPr>
              <w:br/>
              <w:t>υ4)</w:t>
            </w:r>
          </w:p>
        </w:tc>
        <w:tc>
          <w:tcPr>
            <w:tcW w:w="113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Szakaszos üzem </w:t>
            </w:r>
            <w:proofErr w:type="gramStart"/>
            <w:r w:rsidRPr="00D52C2B">
              <w:rPr>
                <w:rFonts w:ascii="Times New Roman" w:hAnsi="Times New Roman" w:cs="Times New Roman"/>
                <w:sz w:val="20"/>
                <w:szCs w:val="20"/>
              </w:rPr>
              <w:t>korrekciós</w:t>
            </w:r>
            <w:proofErr w:type="gramEnd"/>
            <w:r w:rsidRPr="00D52C2B">
              <w:rPr>
                <w:rFonts w:ascii="Times New Roman" w:hAnsi="Times New Roman" w:cs="Times New Roman"/>
                <w:sz w:val="20"/>
                <w:szCs w:val="20"/>
              </w:rPr>
              <w:t xml:space="preserve"> szorzó</w:t>
            </w:r>
            <w:r w:rsidRPr="00D52C2B">
              <w:rPr>
                <w:rFonts w:ascii="Times New Roman" w:hAnsi="Times New Roman" w:cs="Times New Roman"/>
                <w:sz w:val="20"/>
                <w:szCs w:val="20"/>
              </w:rPr>
              <w:br/>
              <w:t>σ5)</w:t>
            </w:r>
          </w:p>
        </w:tc>
        <w:tc>
          <w:tcPr>
            <w:tcW w:w="1276"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Belső hő-</w:t>
            </w:r>
            <w:r w:rsidRPr="00D52C2B">
              <w:rPr>
                <w:rFonts w:ascii="Times New Roman" w:hAnsi="Times New Roman" w:cs="Times New Roman"/>
                <w:sz w:val="20"/>
                <w:szCs w:val="20"/>
              </w:rPr>
              <w:br/>
              <w:t>nyereség átlagos értéke</w:t>
            </w:r>
            <w:r w:rsidRPr="00D52C2B">
              <w:rPr>
                <w:rFonts w:ascii="Times New Roman" w:hAnsi="Times New Roman" w:cs="Times New Roman"/>
                <w:sz w:val="20"/>
                <w:szCs w:val="20"/>
              </w:rPr>
              <w:br/>
              <w:t>qb11)</w:t>
            </w:r>
            <w:r w:rsidRPr="00D52C2B">
              <w:rPr>
                <w:rFonts w:ascii="Times New Roman" w:hAnsi="Times New Roman" w:cs="Times New Roman"/>
                <w:sz w:val="20"/>
                <w:szCs w:val="20"/>
              </w:rPr>
              <w:br/>
              <w:t>[W/m2]</w:t>
            </w:r>
          </w:p>
        </w:tc>
      </w:tr>
      <w:tr w:rsidR="00D52C2B" w:rsidRPr="00D52C2B">
        <w:tblPrEx>
          <w:tblCellMar>
            <w:top w:w="0" w:type="dxa"/>
            <w:left w:w="0" w:type="dxa"/>
            <w:bottom w:w="0" w:type="dxa"/>
            <w:right w:w="0" w:type="dxa"/>
          </w:tblCellMar>
        </w:tblPrEx>
        <w:tc>
          <w:tcPr>
            <w:tcW w:w="169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56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56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127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7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7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276"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Lakóépületek6)</w:t>
            </w:r>
          </w:p>
        </w:tc>
        <w:tc>
          <w:tcPr>
            <w:tcW w:w="1700" w:type="dxa"/>
            <w:gridSpan w:val="3"/>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3010)</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(4)9)</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r>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Irodaépületek7)</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r>
      <w:tr w:rsidR="00D52C2B" w:rsidRPr="00D52C2B">
        <w:tblPrEx>
          <w:tblCellMar>
            <w:top w:w="0" w:type="dxa"/>
            <w:left w:w="0" w:type="dxa"/>
            <w:bottom w:w="0" w:type="dxa"/>
            <w:right w:w="0" w:type="dxa"/>
          </w:tblCellMar>
        </w:tblPrEx>
        <w:tc>
          <w:tcPr>
            <w:tcW w:w="169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Oktatási épületek8)</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0,9</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w:t>
            </w:r>
          </w:p>
        </w:tc>
        <w:tc>
          <w:tcPr>
            <w:tcW w:w="127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r>
    </w:tbl>
    <w:p w:rsidR="00D52C2B" w:rsidRPr="00D52C2B" w:rsidRDefault="00D52C2B" w:rsidP="00D52C2B">
      <w:pPr>
        <w:autoSpaceDE w:val="0"/>
        <w:autoSpaceDN w:val="0"/>
        <w:adjustRightInd w:val="0"/>
        <w:spacing w:before="240" w:after="0" w:line="240" w:lineRule="auto"/>
        <w:ind w:left="408" w:hanging="204"/>
        <w:jc w:val="both"/>
        <w:rPr>
          <w:rFonts w:ascii="Times New Roman" w:hAnsi="Times New Roman" w:cs="Times New Roman"/>
          <w:sz w:val="24"/>
          <w:szCs w:val="24"/>
        </w:rPr>
      </w:pPr>
      <w:r w:rsidRPr="00D52C2B">
        <w:rPr>
          <w:rFonts w:ascii="Times New Roman" w:hAnsi="Times New Roman" w:cs="Times New Roman"/>
          <w:sz w:val="24"/>
          <w:szCs w:val="24"/>
        </w:rPr>
        <w:t>1) Légcsereszám a használati időben</w:t>
      </w:r>
    </w:p>
    <w:p w:rsidR="00D52C2B" w:rsidRPr="00D52C2B" w:rsidRDefault="00D52C2B" w:rsidP="00D52C2B">
      <w:pPr>
        <w:autoSpaceDE w:val="0"/>
        <w:autoSpaceDN w:val="0"/>
        <w:adjustRightInd w:val="0"/>
        <w:spacing w:after="0" w:line="240" w:lineRule="auto"/>
        <w:ind w:left="408" w:hanging="204"/>
        <w:jc w:val="both"/>
        <w:rPr>
          <w:rFonts w:ascii="Times New Roman" w:hAnsi="Times New Roman" w:cs="Times New Roman"/>
          <w:sz w:val="24"/>
          <w:szCs w:val="24"/>
        </w:rPr>
      </w:pPr>
      <w:r w:rsidRPr="00D52C2B">
        <w:rPr>
          <w:rFonts w:ascii="Times New Roman" w:hAnsi="Times New Roman" w:cs="Times New Roman"/>
          <w:sz w:val="24"/>
          <w:szCs w:val="24"/>
        </w:rPr>
        <w:t>2) Légcsereszám használati időn kívül</w:t>
      </w:r>
    </w:p>
    <w:p w:rsidR="00D52C2B" w:rsidRPr="00D52C2B" w:rsidRDefault="00D52C2B" w:rsidP="00D52C2B">
      <w:pPr>
        <w:autoSpaceDE w:val="0"/>
        <w:autoSpaceDN w:val="0"/>
        <w:adjustRightInd w:val="0"/>
        <w:spacing w:after="0" w:line="240" w:lineRule="auto"/>
        <w:ind w:left="402" w:hanging="198"/>
        <w:jc w:val="both"/>
        <w:rPr>
          <w:rFonts w:ascii="Times New Roman" w:hAnsi="Times New Roman" w:cs="Times New Roman"/>
          <w:sz w:val="24"/>
          <w:szCs w:val="24"/>
        </w:rPr>
      </w:pPr>
      <w:r w:rsidRPr="00D52C2B">
        <w:rPr>
          <w:rFonts w:ascii="Times New Roman" w:hAnsi="Times New Roman" w:cs="Times New Roman"/>
          <w:sz w:val="24"/>
          <w:szCs w:val="24"/>
        </w:rPr>
        <w:t>3) Átlagos légcsereszám a használati idő figyelembevételével (ha nincs gépi szellőztetés).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Megjegyzés: az átlagos légcsereszámmal számítandó az éves </w:t>
      </w:r>
      <w:proofErr w:type="gramStart"/>
      <w:r w:rsidRPr="00D52C2B">
        <w:rPr>
          <w:rFonts w:ascii="Times New Roman" w:hAnsi="Times New Roman" w:cs="Times New Roman"/>
          <w:sz w:val="24"/>
          <w:szCs w:val="24"/>
        </w:rPr>
        <w:t>nettó fűtési</w:t>
      </w:r>
      <w:proofErr w:type="gramEnd"/>
      <w:r w:rsidRPr="00D52C2B">
        <w:rPr>
          <w:rFonts w:ascii="Times New Roman" w:hAnsi="Times New Roman" w:cs="Times New Roman"/>
          <w:sz w:val="24"/>
          <w:szCs w:val="24"/>
        </w:rPr>
        <w:t xml:space="preserve"> hőigény, a használati időre vonatkozó légcsereszámmal számítandók azok az adatok, amelyek a szellőzési rendszer </w:t>
      </w:r>
      <w:proofErr w:type="spellStart"/>
      <w:r w:rsidRPr="00D52C2B">
        <w:rPr>
          <w:rFonts w:ascii="Times New Roman" w:hAnsi="Times New Roman" w:cs="Times New Roman"/>
          <w:sz w:val="24"/>
          <w:szCs w:val="24"/>
        </w:rPr>
        <w:t>üzemidejétől</w:t>
      </w:r>
      <w:proofErr w:type="spellEnd"/>
      <w:r w:rsidRPr="00D52C2B">
        <w:rPr>
          <w:rFonts w:ascii="Times New Roman" w:hAnsi="Times New Roman" w:cs="Times New Roman"/>
          <w:sz w:val="24"/>
          <w:szCs w:val="24"/>
        </w:rPr>
        <w:t xml:space="preserve"> függenek.</w:t>
      </w:r>
    </w:p>
    <w:p w:rsidR="00D52C2B" w:rsidRPr="00D52C2B" w:rsidRDefault="00D52C2B" w:rsidP="00D52C2B">
      <w:pPr>
        <w:autoSpaceDE w:val="0"/>
        <w:autoSpaceDN w:val="0"/>
        <w:adjustRightInd w:val="0"/>
        <w:spacing w:after="0" w:line="240" w:lineRule="auto"/>
        <w:ind w:left="408" w:hanging="204"/>
        <w:jc w:val="both"/>
        <w:rPr>
          <w:rFonts w:ascii="Times New Roman" w:hAnsi="Times New Roman" w:cs="Times New Roman"/>
          <w:sz w:val="24"/>
          <w:szCs w:val="24"/>
        </w:rPr>
      </w:pPr>
      <w:r w:rsidRPr="00D52C2B">
        <w:rPr>
          <w:rFonts w:ascii="Times New Roman" w:hAnsi="Times New Roman" w:cs="Times New Roman"/>
          <w:sz w:val="24"/>
          <w:szCs w:val="24"/>
        </w:rPr>
        <w:lastRenderedPageBreak/>
        <w:t>4) A világítási energia igény csökkenthető, ha a rendszer jelenlét- vagy mozgásérzékelőkkel és a természetes világításhoz illeszkedő szabályozással van ellátva.</w:t>
      </w:r>
    </w:p>
    <w:p w:rsidR="00D52C2B" w:rsidRPr="00D52C2B" w:rsidRDefault="00D52C2B" w:rsidP="00D52C2B">
      <w:pPr>
        <w:autoSpaceDE w:val="0"/>
        <w:autoSpaceDN w:val="0"/>
        <w:adjustRightInd w:val="0"/>
        <w:spacing w:after="0" w:line="240" w:lineRule="auto"/>
        <w:ind w:left="402" w:hanging="198"/>
        <w:jc w:val="both"/>
        <w:rPr>
          <w:rFonts w:ascii="Times New Roman" w:hAnsi="Times New Roman" w:cs="Times New Roman"/>
          <w:sz w:val="24"/>
          <w:szCs w:val="24"/>
        </w:rPr>
      </w:pPr>
      <w:r w:rsidRPr="00D52C2B">
        <w:rPr>
          <w:rFonts w:ascii="Times New Roman" w:hAnsi="Times New Roman" w:cs="Times New Roman"/>
          <w:sz w:val="24"/>
          <w:szCs w:val="24"/>
        </w:rPr>
        <w:t xml:space="preserve">5) A szakaszos éjszakai - hétvégi leszabályozott teljesítményű fűtési üzem hatását kifejező </w:t>
      </w:r>
      <w:proofErr w:type="gramStart"/>
      <w:r w:rsidRPr="00D52C2B">
        <w:rPr>
          <w:rFonts w:ascii="Times New Roman" w:hAnsi="Times New Roman" w:cs="Times New Roman"/>
          <w:sz w:val="24"/>
          <w:szCs w:val="24"/>
        </w:rPr>
        <w:t>korrekciós</w:t>
      </w:r>
      <w:proofErr w:type="gramEnd"/>
      <w:r w:rsidRPr="00D52C2B">
        <w:rPr>
          <w:rFonts w:ascii="Times New Roman" w:hAnsi="Times New Roman" w:cs="Times New Roman"/>
          <w:sz w:val="24"/>
          <w:szCs w:val="24"/>
        </w:rPr>
        <w:t xml:space="preserve"> tényező</w:t>
      </w:r>
    </w:p>
    <w:p w:rsidR="00D52C2B" w:rsidRPr="00D52C2B" w:rsidRDefault="00D52C2B" w:rsidP="00D52C2B">
      <w:pPr>
        <w:autoSpaceDE w:val="0"/>
        <w:autoSpaceDN w:val="0"/>
        <w:adjustRightInd w:val="0"/>
        <w:spacing w:after="0" w:line="240" w:lineRule="auto"/>
        <w:ind w:left="402" w:hanging="198"/>
        <w:jc w:val="both"/>
        <w:rPr>
          <w:rFonts w:ascii="Times New Roman" w:hAnsi="Times New Roman" w:cs="Times New Roman"/>
          <w:sz w:val="24"/>
          <w:szCs w:val="24"/>
        </w:rPr>
      </w:pPr>
      <w:r w:rsidRPr="00D52C2B">
        <w:rPr>
          <w:rFonts w:ascii="Times New Roman" w:hAnsi="Times New Roman" w:cs="Times New Roman"/>
          <w:sz w:val="24"/>
          <w:szCs w:val="24"/>
        </w:rPr>
        <w:t>6) Folyamatos használat</w:t>
      </w:r>
    </w:p>
    <w:p w:rsidR="00D52C2B" w:rsidRPr="00D52C2B" w:rsidRDefault="00D52C2B" w:rsidP="00D52C2B">
      <w:pPr>
        <w:autoSpaceDE w:val="0"/>
        <w:autoSpaceDN w:val="0"/>
        <w:adjustRightInd w:val="0"/>
        <w:spacing w:after="0" w:line="240" w:lineRule="auto"/>
        <w:ind w:left="402" w:hanging="198"/>
        <w:jc w:val="both"/>
        <w:rPr>
          <w:rFonts w:ascii="Times New Roman" w:hAnsi="Times New Roman" w:cs="Times New Roman"/>
          <w:sz w:val="24"/>
          <w:szCs w:val="24"/>
        </w:rPr>
      </w:pPr>
      <w:r w:rsidRPr="00D52C2B">
        <w:rPr>
          <w:rFonts w:ascii="Times New Roman" w:hAnsi="Times New Roman" w:cs="Times New Roman"/>
          <w:sz w:val="24"/>
          <w:szCs w:val="24"/>
        </w:rPr>
        <w:t>7) Napi és heti szakaszosságú használat</w:t>
      </w:r>
    </w:p>
    <w:p w:rsidR="00D52C2B" w:rsidRPr="00D52C2B" w:rsidRDefault="00D52C2B" w:rsidP="00D52C2B">
      <w:pPr>
        <w:autoSpaceDE w:val="0"/>
        <w:autoSpaceDN w:val="0"/>
        <w:adjustRightInd w:val="0"/>
        <w:spacing w:after="0" w:line="240" w:lineRule="auto"/>
        <w:ind w:left="402" w:hanging="198"/>
        <w:jc w:val="both"/>
        <w:rPr>
          <w:rFonts w:ascii="Times New Roman" w:hAnsi="Times New Roman" w:cs="Times New Roman"/>
          <w:sz w:val="24"/>
          <w:szCs w:val="24"/>
        </w:rPr>
      </w:pPr>
      <w:r w:rsidRPr="00D52C2B">
        <w:rPr>
          <w:rFonts w:ascii="Times New Roman" w:hAnsi="Times New Roman" w:cs="Times New Roman"/>
          <w:sz w:val="24"/>
          <w:szCs w:val="24"/>
        </w:rPr>
        <w:t>8) Napi és heti szakaszosságú használat két hónap nyári szünet feltételezésével</w:t>
      </w:r>
    </w:p>
    <w:p w:rsidR="00D52C2B" w:rsidRPr="00D52C2B" w:rsidRDefault="00D52C2B" w:rsidP="00D52C2B">
      <w:pPr>
        <w:autoSpaceDE w:val="0"/>
        <w:autoSpaceDN w:val="0"/>
        <w:adjustRightInd w:val="0"/>
        <w:spacing w:after="0" w:line="240" w:lineRule="auto"/>
        <w:ind w:left="402" w:hanging="198"/>
        <w:jc w:val="both"/>
        <w:rPr>
          <w:rFonts w:ascii="Times New Roman" w:hAnsi="Times New Roman" w:cs="Times New Roman"/>
          <w:sz w:val="24"/>
          <w:szCs w:val="24"/>
        </w:rPr>
      </w:pPr>
      <w:r w:rsidRPr="00D52C2B">
        <w:rPr>
          <w:rFonts w:ascii="Times New Roman" w:hAnsi="Times New Roman" w:cs="Times New Roman"/>
          <w:sz w:val="24"/>
          <w:szCs w:val="24"/>
        </w:rPr>
        <w:t>9) Lakóépületek esetében nem kell az összevont jellemzőben szerepeltetni.</w:t>
      </w:r>
    </w:p>
    <w:p w:rsidR="00D52C2B" w:rsidRPr="00D52C2B" w:rsidRDefault="00D52C2B" w:rsidP="00D52C2B">
      <w:pPr>
        <w:autoSpaceDE w:val="0"/>
        <w:autoSpaceDN w:val="0"/>
        <w:adjustRightInd w:val="0"/>
        <w:spacing w:after="0" w:line="240" w:lineRule="auto"/>
        <w:ind w:left="402" w:hanging="198"/>
        <w:jc w:val="both"/>
        <w:rPr>
          <w:rFonts w:ascii="Times New Roman" w:hAnsi="Times New Roman" w:cs="Times New Roman"/>
          <w:sz w:val="24"/>
          <w:szCs w:val="24"/>
        </w:rPr>
      </w:pPr>
      <w:r w:rsidRPr="00D52C2B">
        <w:rPr>
          <w:rFonts w:ascii="Times New Roman" w:hAnsi="Times New Roman" w:cs="Times New Roman"/>
          <w:sz w:val="24"/>
          <w:szCs w:val="24"/>
        </w:rPr>
        <w:t>10)</w:t>
      </w:r>
      <w:r w:rsidRPr="00D52C2B">
        <w:rPr>
          <w:rFonts w:ascii="Times New Roman" w:hAnsi="Times New Roman" w:cs="Times New Roman"/>
          <w:sz w:val="24"/>
          <w:szCs w:val="24"/>
          <w:vertAlign w:val="superscript"/>
        </w:rPr>
        <w:footnoteReference w:id="54"/>
      </w:r>
      <w:r w:rsidRPr="00D52C2B">
        <w:rPr>
          <w:rFonts w:ascii="Times New Roman" w:hAnsi="Times New Roman" w:cs="Times New Roman"/>
          <w:sz w:val="24"/>
          <w:szCs w:val="24"/>
        </w:rPr>
        <w:t xml:space="preserve"> A lakóegységenként a lakóegység 80 m2 hasznos alapterület feletti hányadát 15 kWh/m2a-el kell figyelembe venni.</w:t>
      </w:r>
    </w:p>
    <w:p w:rsidR="00D52C2B" w:rsidRPr="00D52C2B" w:rsidRDefault="00D52C2B" w:rsidP="00D52C2B">
      <w:pPr>
        <w:autoSpaceDE w:val="0"/>
        <w:autoSpaceDN w:val="0"/>
        <w:adjustRightInd w:val="0"/>
        <w:spacing w:after="0" w:line="240" w:lineRule="auto"/>
        <w:ind w:left="408" w:hanging="204"/>
        <w:jc w:val="both"/>
        <w:rPr>
          <w:rFonts w:ascii="Times New Roman" w:hAnsi="Times New Roman" w:cs="Times New Roman"/>
          <w:sz w:val="24"/>
          <w:szCs w:val="24"/>
        </w:rPr>
      </w:pPr>
      <w:r w:rsidRPr="00D52C2B">
        <w:rPr>
          <w:rFonts w:ascii="Times New Roman" w:hAnsi="Times New Roman" w:cs="Times New Roman"/>
          <w:sz w:val="24"/>
          <w:szCs w:val="24"/>
        </w:rPr>
        <w:t>11)</w:t>
      </w:r>
      <w:r w:rsidRPr="00D52C2B">
        <w:rPr>
          <w:rFonts w:ascii="Times New Roman" w:hAnsi="Times New Roman" w:cs="Times New Roman"/>
          <w:sz w:val="24"/>
          <w:szCs w:val="24"/>
          <w:vertAlign w:val="superscript"/>
        </w:rPr>
        <w:footnoteReference w:id="55"/>
      </w:r>
      <w:r w:rsidRPr="00D52C2B">
        <w:rPr>
          <w:rFonts w:ascii="Times New Roman" w:hAnsi="Times New Roman" w:cs="Times New Roman"/>
          <w:sz w:val="24"/>
          <w:szCs w:val="24"/>
        </w:rPr>
        <w:t xml:space="preserve"> A fűtési energia igény számításánál a belső hő nyereség hasznosult hányadát fajlagos hőtároló tömeg függvényében le kell csökkenteni.</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tervezési alapadatok szempontjából:</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lakóépületre vonatkozó adatok használhatók az egyéb szállásjellegű épület esetében is (pl. szanatórium, idősek otthona, diákszálló).</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Az irodaépületre vonatkozó adatok középületek, irodaépületek, kisebb belső hőterhelésű szolgáltató építmények esetében használhatók. Kivételt képezhetnek a hőérzeti előírások alapján „A” </w:t>
      </w:r>
      <w:proofErr w:type="gramStart"/>
      <w:r w:rsidRPr="00D52C2B">
        <w:rPr>
          <w:rFonts w:ascii="Times New Roman" w:hAnsi="Times New Roman" w:cs="Times New Roman"/>
          <w:sz w:val="24"/>
          <w:szCs w:val="24"/>
        </w:rPr>
        <w:t>kategóriába</w:t>
      </w:r>
      <w:proofErr w:type="gramEnd"/>
      <w:r w:rsidRPr="00D52C2B">
        <w:rPr>
          <w:rFonts w:ascii="Times New Roman" w:hAnsi="Times New Roman" w:cs="Times New Roman"/>
          <w:sz w:val="24"/>
          <w:szCs w:val="24"/>
        </w:rPr>
        <w:t xml:space="preserve"> sorolt épületek, amelyek egyébként is jellemzően az összetett energetikai rendszerű kategóriába tartoznak.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Az oktatási épületre vonatkozó adatok a g</w:t>
      </w:r>
      <w:r w:rsidRPr="00D52C2B">
        <w:rPr>
          <w:rFonts w:ascii="Times New Roman" w:hAnsi="Times New Roman" w:cs="Times New Roman"/>
          <w:sz w:val="24"/>
          <w:szCs w:val="24"/>
        </w:rPr>
        <w:t xml:space="preserve">yermekintézmények, alap- és középfokú iskolák esetében is alkalmazhatók. Tanműhelyekkel, laboratóriumokkal, sportlétesítményekkel ellátott oktatási épületek esetében az </w:t>
      </w:r>
      <w:proofErr w:type="gramStart"/>
      <w:r w:rsidRPr="00D52C2B">
        <w:rPr>
          <w:rFonts w:ascii="Times New Roman" w:hAnsi="Times New Roman" w:cs="Times New Roman"/>
          <w:sz w:val="24"/>
          <w:szCs w:val="24"/>
        </w:rPr>
        <w:t>épület különböző</w:t>
      </w:r>
      <w:proofErr w:type="gramEnd"/>
      <w:r w:rsidRPr="00D52C2B">
        <w:rPr>
          <w:rFonts w:ascii="Times New Roman" w:hAnsi="Times New Roman" w:cs="Times New Roman"/>
          <w:sz w:val="24"/>
          <w:szCs w:val="24"/>
        </w:rPr>
        <w:t xml:space="preserve"> rendeltetésű részekre is bontható.</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IV.2.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w:t>
      </w:r>
      <w:r w:rsidRPr="00D52C2B">
        <w:rPr>
          <w:rFonts w:ascii="Times New Roman" w:hAnsi="Times New Roman" w:cs="Times New Roman"/>
          <w:sz w:val="24"/>
          <w:szCs w:val="24"/>
          <w:vertAlign w:val="superscript"/>
        </w:rPr>
        <w:footnoteReference w:id="56"/>
      </w:r>
      <w:r w:rsidRPr="00D52C2B">
        <w:rPr>
          <w:rFonts w:ascii="Times New Roman" w:hAnsi="Times New Roman" w:cs="Times New Roman"/>
          <w:sz w:val="24"/>
          <w:szCs w:val="24"/>
        </w:rPr>
        <w:t xml:space="preserve"> tömítetlenségből származó légcsere növekedés</w:t>
      </w:r>
    </w:p>
    <w:tbl>
      <w:tblPr>
        <w:tblW w:w="0" w:type="auto"/>
        <w:tblInd w:w="-5" w:type="dxa"/>
        <w:tblLayout w:type="fixed"/>
        <w:tblCellMar>
          <w:left w:w="0" w:type="dxa"/>
          <w:right w:w="0" w:type="dxa"/>
        </w:tblCellMar>
        <w:tblLook w:val="0000" w:firstRow="0" w:lastRow="0" w:firstColumn="0" w:lastColumn="0" w:noHBand="0" w:noVBand="0"/>
      </w:tblPr>
      <w:tblGrid>
        <w:gridCol w:w="3954"/>
        <w:gridCol w:w="2340"/>
        <w:gridCol w:w="1112"/>
        <w:gridCol w:w="1112"/>
        <w:gridCol w:w="1114"/>
      </w:tblGrid>
      <w:tr w:rsidR="00D52C2B" w:rsidRPr="00D52C2B">
        <w:tblPrEx>
          <w:tblCellMar>
            <w:top w:w="0" w:type="dxa"/>
            <w:left w:w="0" w:type="dxa"/>
            <w:bottom w:w="0" w:type="dxa"/>
            <w:right w:w="0" w:type="dxa"/>
          </w:tblCellMar>
        </w:tblPrEx>
        <w:tc>
          <w:tcPr>
            <w:tcW w:w="395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Nyílászáró légáteresztése</w:t>
            </w:r>
          </w:p>
        </w:tc>
        <w:tc>
          <w:tcPr>
            <w:tcW w:w="234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Nyílások elhelyezkedése</w:t>
            </w:r>
          </w:p>
        </w:tc>
        <w:tc>
          <w:tcPr>
            <w:tcW w:w="111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Szintek </w:t>
            </w:r>
          </w:p>
        </w:tc>
        <w:tc>
          <w:tcPr>
            <w:tcW w:w="222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Tömítetlenségből </w:t>
            </w:r>
            <w:r w:rsidRPr="00D52C2B">
              <w:rPr>
                <w:rFonts w:ascii="Times New Roman" w:hAnsi="Times New Roman" w:cs="Times New Roman"/>
                <w:sz w:val="20"/>
                <w:szCs w:val="20"/>
              </w:rPr>
              <w:br/>
              <w:t xml:space="preserve">származó légcsere </w:t>
            </w:r>
            <w:proofErr w:type="spellStart"/>
            <w:r w:rsidRPr="00D52C2B">
              <w:rPr>
                <w:rFonts w:ascii="Times New Roman" w:hAnsi="Times New Roman" w:cs="Times New Roman"/>
                <w:sz w:val="20"/>
                <w:szCs w:val="20"/>
              </w:rPr>
              <w:t>nT</w:t>
            </w:r>
            <w:proofErr w:type="spellEnd"/>
            <w:r w:rsidRPr="00D52C2B">
              <w:rPr>
                <w:rFonts w:ascii="Times New Roman" w:hAnsi="Times New Roman" w:cs="Times New Roman"/>
                <w:sz w:val="20"/>
                <w:szCs w:val="20"/>
              </w:rPr>
              <w:t xml:space="preserve"> [1/h]</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34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száma</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szélvédett</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szélnek </w:t>
            </w:r>
            <w:r w:rsidRPr="00D52C2B">
              <w:rPr>
                <w:rFonts w:ascii="Times New Roman" w:hAnsi="Times New Roman" w:cs="Times New Roman"/>
                <w:sz w:val="20"/>
                <w:szCs w:val="20"/>
              </w:rPr>
              <w:br/>
              <w:t>kitett1)</w:t>
            </w:r>
          </w:p>
        </w:tc>
      </w:tr>
      <w:tr w:rsidR="00D52C2B" w:rsidRPr="00D52C2B">
        <w:tblPrEx>
          <w:tblCellMar>
            <w:top w:w="0" w:type="dxa"/>
            <w:left w:w="0" w:type="dxa"/>
            <w:bottom w:w="0" w:type="dxa"/>
            <w:right w:w="0" w:type="dxa"/>
          </w:tblCellMar>
        </w:tblPrEx>
        <w:tc>
          <w:tcPr>
            <w:tcW w:w="395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Gyenge légzárású: vetemedett, rosszul illesztett; </w:t>
            </w:r>
          </w:p>
        </w:tc>
        <w:tc>
          <w:tcPr>
            <w:tcW w:w="234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 homlokzaton</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11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0,35</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vagy falhézagnál </w:t>
            </w:r>
            <w:proofErr w:type="spellStart"/>
            <w:r w:rsidRPr="00D52C2B">
              <w:rPr>
                <w:rFonts w:ascii="Times New Roman" w:hAnsi="Times New Roman" w:cs="Times New Roman"/>
                <w:sz w:val="20"/>
                <w:szCs w:val="20"/>
              </w:rPr>
              <w:t>hőszigeteltetlen</w:t>
            </w:r>
            <w:proofErr w:type="spellEnd"/>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tömítetlen</w:t>
            </w:r>
            <w:proofErr w:type="spellEnd"/>
            <w:r w:rsidRPr="00D52C2B">
              <w:rPr>
                <w:rFonts w:ascii="Times New Roman" w:hAnsi="Times New Roman" w:cs="Times New Roman"/>
                <w:sz w:val="20"/>
                <w:szCs w:val="20"/>
              </w:rPr>
              <w:t xml:space="preserve"> </w:t>
            </w:r>
          </w:p>
        </w:tc>
        <w:tc>
          <w:tcPr>
            <w:tcW w:w="234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nyílászárók</w:t>
            </w:r>
          </w:p>
        </w:tc>
        <w:tc>
          <w:tcPr>
            <w:tcW w:w="234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7-15</w:t>
            </w:r>
          </w:p>
        </w:tc>
        <w:tc>
          <w:tcPr>
            <w:tcW w:w="111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34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Több homlokzaton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11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0,65</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34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vagy</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0,75</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34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szellőzőkürtő</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7-15</w:t>
            </w:r>
          </w:p>
        </w:tc>
        <w:tc>
          <w:tcPr>
            <w:tcW w:w="111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395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Közepes légzárású: kettős jól illeszkedő, de </w:t>
            </w:r>
          </w:p>
        </w:tc>
        <w:tc>
          <w:tcPr>
            <w:tcW w:w="234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 homlokzaton</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11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0,05</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tömítetlen</w:t>
            </w:r>
            <w:proofErr w:type="spellEnd"/>
            <w:r w:rsidRPr="00D52C2B">
              <w:rPr>
                <w:rFonts w:ascii="Times New Roman" w:hAnsi="Times New Roman" w:cs="Times New Roman"/>
                <w:sz w:val="20"/>
                <w:szCs w:val="20"/>
              </w:rPr>
              <w:t xml:space="preserve">, vagy egyszeres jól illeszkedő öntapadó </w:t>
            </w:r>
          </w:p>
        </w:tc>
        <w:tc>
          <w:tcPr>
            <w:tcW w:w="234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0,15</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lastRenderedPageBreak/>
              <w:t xml:space="preserve"> tok-szárnytömítéssel ellátott; vagy falhézagban </w:t>
            </w:r>
          </w:p>
        </w:tc>
        <w:tc>
          <w:tcPr>
            <w:tcW w:w="234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7-15</w:t>
            </w:r>
          </w:p>
        </w:tc>
        <w:tc>
          <w:tcPr>
            <w:tcW w:w="111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csak hőszigeteléssel tömített nyílászárók</w:t>
            </w:r>
          </w:p>
        </w:tc>
        <w:tc>
          <w:tcPr>
            <w:tcW w:w="234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Több homlokzaton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11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0,20</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34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vagy</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0,10</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0,25</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234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szellőzőkürtő</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7-15</w:t>
            </w:r>
          </w:p>
        </w:tc>
        <w:tc>
          <w:tcPr>
            <w:tcW w:w="111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0,40</w:t>
            </w:r>
          </w:p>
        </w:tc>
      </w:tr>
      <w:tr w:rsidR="00D52C2B" w:rsidRPr="00D52C2B">
        <w:tblPrEx>
          <w:tblCellMar>
            <w:top w:w="0" w:type="dxa"/>
            <w:left w:w="0" w:type="dxa"/>
            <w:bottom w:w="0" w:type="dxa"/>
            <w:right w:w="0" w:type="dxa"/>
          </w:tblCellMar>
        </w:tblPrEx>
        <w:tc>
          <w:tcPr>
            <w:tcW w:w="395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Jó légzárású: körbemenő, gyárilag beépített, </w:t>
            </w:r>
          </w:p>
        </w:tc>
        <w:tc>
          <w:tcPr>
            <w:tcW w:w="234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 homlokzaton</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112"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alakos-tok-szárnytömítéssel; oldalanként </w:t>
            </w:r>
          </w:p>
        </w:tc>
        <w:tc>
          <w:tcPr>
            <w:tcW w:w="234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legalább egy ponton záródó; vagy minősítő iratban </w:t>
            </w:r>
          </w:p>
        </w:tc>
        <w:tc>
          <w:tcPr>
            <w:tcW w:w="234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7-15</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0,00</w:t>
            </w:r>
          </w:p>
        </w:tc>
        <w:tc>
          <w:tcPr>
            <w:tcW w:w="111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0,00</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MSZ EN 12207 szerint 4-es légáteresztési osztályú; </w:t>
            </w:r>
          </w:p>
        </w:tc>
        <w:tc>
          <w:tcPr>
            <w:tcW w:w="2340"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Több homlokzaton </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és minden esetben falhézagnál légzáróan </w:t>
            </w:r>
          </w:p>
        </w:tc>
        <w:tc>
          <w:tcPr>
            <w:tcW w:w="2340"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vagy</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3-6</w:t>
            </w:r>
          </w:p>
        </w:tc>
        <w:tc>
          <w:tcPr>
            <w:tcW w:w="1112"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nil"/>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395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is tömített nyílászárók</w:t>
            </w:r>
          </w:p>
        </w:tc>
        <w:tc>
          <w:tcPr>
            <w:tcW w:w="2340"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szellőzőkürtő</w:t>
            </w:r>
          </w:p>
        </w:tc>
        <w:tc>
          <w:tcPr>
            <w:tcW w:w="111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7-15</w:t>
            </w:r>
          </w:p>
        </w:tc>
        <w:tc>
          <w:tcPr>
            <w:tcW w:w="1112"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111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Szélnek kitett szabadon álló vagy az épített környezetből kiemelkedő magasabb épületek esetében alkalmazandó.</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V.</w:t>
      </w:r>
      <w:r w:rsidRPr="00D52C2B">
        <w:rPr>
          <w:rFonts w:ascii="Times New Roman" w:hAnsi="Times New Roman" w:cs="Times New Roman"/>
          <w:sz w:val="28"/>
          <w:szCs w:val="28"/>
          <w:vertAlign w:val="superscript"/>
        </w:rPr>
        <w:footnoteReference w:id="57"/>
      </w:r>
      <w:r w:rsidRPr="00D52C2B">
        <w:rPr>
          <w:rFonts w:ascii="Times New Roman" w:hAnsi="Times New Roman" w:cs="Times New Roman"/>
          <w:sz w:val="28"/>
          <w:szCs w:val="28"/>
        </w:rPr>
        <w:t xml:space="preserve"> Energiahordozókra vonatkozó adatok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átalakítási tényezőket az V.1.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tartalmazza.</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V.1. </w:t>
      </w:r>
      <w:proofErr w:type="gramStart"/>
      <w:r w:rsidRPr="00D52C2B">
        <w:rPr>
          <w:rFonts w:ascii="Times New Roman" w:hAnsi="Times New Roman" w:cs="Times New Roman"/>
          <w:sz w:val="24"/>
          <w:szCs w:val="24"/>
        </w:rPr>
        <w:t>táblázat</w:t>
      </w:r>
      <w:proofErr w:type="gramEnd"/>
      <w:r w:rsidRPr="00D52C2B">
        <w:rPr>
          <w:rFonts w:ascii="Times New Roman" w:hAnsi="Times New Roman" w:cs="Times New Roman"/>
          <w:sz w:val="24"/>
          <w:szCs w:val="24"/>
        </w:rPr>
        <w:t xml:space="preserve">.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átalakítási tényezők</w:t>
      </w:r>
    </w:p>
    <w:tbl>
      <w:tblPr>
        <w:tblW w:w="0" w:type="auto"/>
        <w:tblInd w:w="-5" w:type="dxa"/>
        <w:tblLayout w:type="fixed"/>
        <w:tblCellMar>
          <w:left w:w="0" w:type="dxa"/>
          <w:right w:w="0" w:type="dxa"/>
        </w:tblCellMar>
        <w:tblLook w:val="0000" w:firstRow="0" w:lastRow="0" w:firstColumn="0" w:lastColumn="0" w:noHBand="0" w:noVBand="0"/>
      </w:tblPr>
      <w:tblGrid>
        <w:gridCol w:w="4614"/>
        <w:gridCol w:w="1204"/>
        <w:gridCol w:w="1304"/>
        <w:gridCol w:w="2512"/>
      </w:tblGrid>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Energia</w:t>
            </w:r>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w:t>
            </w:r>
          </w:p>
        </w:tc>
      </w:tr>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elektromos áram</w:t>
            </w:r>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2,50</w:t>
            </w:r>
          </w:p>
        </w:tc>
      </w:tr>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csúcson kívüli elektromos áram</w:t>
            </w:r>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1,80</w:t>
            </w:r>
          </w:p>
        </w:tc>
      </w:tr>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földgáz</w:t>
            </w:r>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tüzelőolaj</w:t>
            </w:r>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szén</w:t>
            </w:r>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megújuló: tűzifa, biomassza, biomasszából közvetve vagy közvetlenül előállított energia, a biogázok energiája, </w:t>
            </w:r>
            <w:proofErr w:type="spellStart"/>
            <w:r w:rsidRPr="00D52C2B">
              <w:rPr>
                <w:rFonts w:ascii="Times New Roman" w:hAnsi="Times New Roman" w:cs="Times New Roman"/>
                <w:sz w:val="20"/>
                <w:szCs w:val="20"/>
              </w:rPr>
              <w:t>fapellet</w:t>
            </w:r>
            <w:proofErr w:type="spellEnd"/>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agripellet</w:t>
            </w:r>
            <w:proofErr w:type="spellEnd"/>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0,60</w:t>
            </w:r>
          </w:p>
        </w:tc>
      </w:tr>
      <w:tr w:rsidR="00D52C2B" w:rsidRPr="00D52C2B">
        <w:tblPrEx>
          <w:tblCellMar>
            <w:top w:w="0" w:type="dxa"/>
            <w:left w:w="0" w:type="dxa"/>
            <w:bottom w:w="0" w:type="dxa"/>
            <w:right w:w="0" w:type="dxa"/>
          </w:tblCellMar>
        </w:tblPrEx>
        <w:tc>
          <w:tcPr>
            <w:tcW w:w="581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megújuló: nap-, szél-, hullám energia, vízenergia, a geotermikus, </w:t>
            </w:r>
            <w:proofErr w:type="spellStart"/>
            <w:r w:rsidRPr="00D52C2B">
              <w:rPr>
                <w:rFonts w:ascii="Times New Roman" w:hAnsi="Times New Roman" w:cs="Times New Roman"/>
                <w:sz w:val="20"/>
                <w:szCs w:val="20"/>
              </w:rPr>
              <w:t>hidrotermikus</w:t>
            </w:r>
            <w:proofErr w:type="spellEnd"/>
            <w:r w:rsidRPr="00D52C2B">
              <w:rPr>
                <w:rFonts w:ascii="Times New Roman" w:hAnsi="Times New Roman" w:cs="Times New Roman"/>
                <w:sz w:val="20"/>
                <w:szCs w:val="20"/>
              </w:rPr>
              <w:t>, légtermikus energia</w:t>
            </w:r>
          </w:p>
        </w:tc>
        <w:tc>
          <w:tcPr>
            <w:tcW w:w="3816"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0,00</w:t>
            </w:r>
          </w:p>
        </w:tc>
      </w:tr>
      <w:tr w:rsidR="00D52C2B" w:rsidRPr="00D52C2B">
        <w:tblPrEx>
          <w:tblCellMar>
            <w:top w:w="0" w:type="dxa"/>
            <w:left w:w="0" w:type="dxa"/>
            <w:bottom w:w="0" w:type="dxa"/>
            <w:right w:w="0" w:type="dxa"/>
          </w:tblCellMar>
        </w:tblPrEx>
        <w:tc>
          <w:tcPr>
            <w:tcW w:w="461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Távfűtés esetén, energiaforrás*</w:t>
            </w:r>
          </w:p>
        </w:tc>
        <w:tc>
          <w:tcPr>
            <w:tcW w:w="250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kapcsolt hőtermelés mértéke*</w:t>
            </w:r>
          </w:p>
        </w:tc>
        <w:tc>
          <w:tcPr>
            <w:tcW w:w="251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i/>
                <w:iCs/>
                <w:sz w:val="20"/>
                <w:szCs w:val="20"/>
              </w:rPr>
            </w:pPr>
            <w:r w:rsidRPr="00D52C2B">
              <w:rPr>
                <w:rFonts w:ascii="Times New Roman" w:hAnsi="Times New Roman" w:cs="Times New Roman"/>
                <w:sz w:val="20"/>
                <w:szCs w:val="20"/>
              </w:rPr>
              <w:t xml:space="preserve"> </w:t>
            </w:r>
            <w:r w:rsidRPr="00D52C2B">
              <w:rPr>
                <w:rFonts w:ascii="Times New Roman" w:hAnsi="Times New Roman" w:cs="Times New Roman"/>
                <w:i/>
                <w:iCs/>
                <w:sz w:val="20"/>
                <w:szCs w:val="20"/>
              </w:rPr>
              <w:t>e</w:t>
            </w:r>
          </w:p>
        </w:tc>
      </w:tr>
      <w:tr w:rsidR="00D52C2B" w:rsidRPr="00D52C2B">
        <w:tblPrEx>
          <w:tblCellMar>
            <w:top w:w="0" w:type="dxa"/>
            <w:left w:w="0" w:type="dxa"/>
            <w:bottom w:w="0" w:type="dxa"/>
            <w:right w:w="0" w:type="dxa"/>
          </w:tblCellMar>
        </w:tblPrEx>
        <w:tc>
          <w:tcPr>
            <w:tcW w:w="461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földgáz-, szén-, olajtüzelés, nukleáris, </w:t>
            </w:r>
          </w:p>
        </w:tc>
        <w:tc>
          <w:tcPr>
            <w:tcW w:w="250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min. 50%</w:t>
            </w:r>
          </w:p>
        </w:tc>
        <w:tc>
          <w:tcPr>
            <w:tcW w:w="251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0,83</w:t>
            </w:r>
          </w:p>
        </w:tc>
      </w:tr>
      <w:tr w:rsidR="00D52C2B" w:rsidRPr="00D52C2B">
        <w:tblPrEx>
          <w:tblCellMar>
            <w:top w:w="0" w:type="dxa"/>
            <w:left w:w="0" w:type="dxa"/>
            <w:bottom w:w="0" w:type="dxa"/>
            <w:right w:w="0" w:type="dxa"/>
          </w:tblCellMar>
        </w:tblPrEx>
        <w:tc>
          <w:tcPr>
            <w:tcW w:w="461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egyéb nem megújuló, nem biomassza hulladéktüzelés</w:t>
            </w:r>
          </w:p>
        </w:tc>
        <w:tc>
          <w:tcPr>
            <w:tcW w:w="250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nincs</w:t>
            </w:r>
          </w:p>
        </w:tc>
        <w:tc>
          <w:tcPr>
            <w:tcW w:w="251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1,26</w:t>
            </w:r>
          </w:p>
        </w:tc>
      </w:tr>
      <w:tr w:rsidR="00D52C2B" w:rsidRPr="00D52C2B">
        <w:tblPrEx>
          <w:tblCellMar>
            <w:top w:w="0" w:type="dxa"/>
            <w:left w:w="0" w:type="dxa"/>
            <w:bottom w:w="0" w:type="dxa"/>
            <w:right w:w="0" w:type="dxa"/>
          </w:tblCellMar>
        </w:tblPrEx>
        <w:tc>
          <w:tcPr>
            <w:tcW w:w="4614" w:type="dxa"/>
            <w:tcBorders>
              <w:top w:val="single" w:sz="4" w:space="0" w:color="auto"/>
              <w:left w:val="single" w:sz="4" w:space="0" w:color="auto"/>
              <w:bottom w:val="nil"/>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biomassza, </w:t>
            </w:r>
            <w:proofErr w:type="spellStart"/>
            <w:r w:rsidRPr="00D52C2B">
              <w:rPr>
                <w:rFonts w:ascii="Times New Roman" w:hAnsi="Times New Roman" w:cs="Times New Roman"/>
                <w:sz w:val="20"/>
                <w:szCs w:val="20"/>
              </w:rPr>
              <w:t>fapellet</w:t>
            </w:r>
            <w:proofErr w:type="spellEnd"/>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agripellet</w:t>
            </w:r>
            <w:proofErr w:type="spellEnd"/>
            <w:r w:rsidRPr="00D52C2B">
              <w:rPr>
                <w:rFonts w:ascii="Times New Roman" w:hAnsi="Times New Roman" w:cs="Times New Roman"/>
                <w:sz w:val="20"/>
                <w:szCs w:val="20"/>
              </w:rPr>
              <w:t xml:space="preserve">, biogáz, egyéb megújuló, </w:t>
            </w:r>
          </w:p>
        </w:tc>
        <w:tc>
          <w:tcPr>
            <w:tcW w:w="250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min. 50%</w:t>
            </w:r>
          </w:p>
        </w:tc>
        <w:tc>
          <w:tcPr>
            <w:tcW w:w="251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0,50</w:t>
            </w:r>
          </w:p>
        </w:tc>
      </w:tr>
      <w:tr w:rsidR="00D52C2B" w:rsidRPr="00D52C2B">
        <w:tblPrEx>
          <w:tblCellMar>
            <w:top w:w="0" w:type="dxa"/>
            <w:left w:w="0" w:type="dxa"/>
            <w:bottom w:w="0" w:type="dxa"/>
            <w:right w:w="0" w:type="dxa"/>
          </w:tblCellMar>
        </w:tblPrEx>
        <w:tc>
          <w:tcPr>
            <w:tcW w:w="4614" w:type="dxa"/>
            <w:tcBorders>
              <w:top w:val="nil"/>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depóniagáz, szennyvíziszapból nyert gáz</w:t>
            </w:r>
          </w:p>
        </w:tc>
        <w:tc>
          <w:tcPr>
            <w:tcW w:w="2508"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nincs</w:t>
            </w:r>
          </w:p>
        </w:tc>
        <w:tc>
          <w:tcPr>
            <w:tcW w:w="251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0,76</w:t>
            </w:r>
          </w:p>
        </w:tc>
      </w:tr>
      <w:tr w:rsidR="00D52C2B" w:rsidRPr="00D52C2B">
        <w:tblPrEx>
          <w:tblCellMar>
            <w:top w:w="0" w:type="dxa"/>
            <w:left w:w="0" w:type="dxa"/>
            <w:bottom w:w="0" w:type="dxa"/>
            <w:right w:w="0" w:type="dxa"/>
          </w:tblCellMar>
        </w:tblPrEx>
        <w:tc>
          <w:tcPr>
            <w:tcW w:w="9634" w:type="dxa"/>
            <w:gridSpan w:val="4"/>
            <w:tcBorders>
              <w:top w:val="single" w:sz="4" w:space="0" w:color="auto"/>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 A távfűtés típusáról a távfűtés szolgáltatójának kell nyilatkoznia, amennyiben ilyen </w:t>
            </w:r>
            <w:proofErr w:type="gramStart"/>
            <w:r w:rsidRPr="00D52C2B">
              <w:rPr>
                <w:rFonts w:ascii="Times New Roman" w:hAnsi="Times New Roman" w:cs="Times New Roman"/>
                <w:sz w:val="20"/>
                <w:szCs w:val="20"/>
              </w:rPr>
              <w:t>dokumentum</w:t>
            </w:r>
            <w:proofErr w:type="gramEnd"/>
            <w:r w:rsidRPr="00D52C2B">
              <w:rPr>
                <w:rFonts w:ascii="Times New Roman" w:hAnsi="Times New Roman" w:cs="Times New Roman"/>
                <w:sz w:val="20"/>
                <w:szCs w:val="20"/>
              </w:rPr>
              <w:t xml:space="preserve"> nem áll rendelkezésre e=1,26.</w:t>
            </w:r>
          </w:p>
        </w:tc>
      </w:tr>
    </w:tbl>
    <w:p w:rsidR="00D52C2B" w:rsidRPr="00D52C2B" w:rsidRDefault="00D52C2B" w:rsidP="00D52C2B">
      <w:pPr>
        <w:autoSpaceDE w:val="0"/>
        <w:autoSpaceDN w:val="0"/>
        <w:adjustRightInd w:val="0"/>
        <w:spacing w:before="240" w:after="240" w:line="240" w:lineRule="auto"/>
        <w:rPr>
          <w:rFonts w:ascii="Times New Roman" w:hAnsi="Times New Roman" w:cs="Times New Roman"/>
          <w:sz w:val="24"/>
          <w:szCs w:val="24"/>
        </w:rPr>
      </w:pPr>
      <w:r w:rsidRPr="00D52C2B">
        <w:rPr>
          <w:rFonts w:ascii="Times New Roman" w:hAnsi="Times New Roman" w:cs="Times New Roman"/>
          <w:i/>
          <w:iCs/>
          <w:sz w:val="28"/>
          <w:szCs w:val="28"/>
          <w:u w:val="single"/>
        </w:rPr>
        <w:t>4. melléklet a 7/2006. (IV. 24.) TNM rendelethez</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i/>
          <w:iCs/>
          <w:sz w:val="28"/>
          <w:szCs w:val="28"/>
        </w:rPr>
        <w:t>Új épületek alternatív rendszereinek vizsgálata</w:t>
      </w:r>
      <w:r w:rsidRPr="00D52C2B">
        <w:rPr>
          <w:rFonts w:ascii="Times New Roman" w:hAnsi="Times New Roman" w:cs="Times New Roman"/>
          <w:b/>
          <w:bCs/>
          <w:i/>
          <w:iCs/>
          <w:sz w:val="28"/>
          <w:szCs w:val="28"/>
          <w:vertAlign w:val="superscript"/>
        </w:rPr>
        <w:footnoteReference w:id="58"/>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I. Általános rendelkezések</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1. A megvalósíthatósági elemzés célja az alternatív energiaellátás alkalmazásának előmozdítása mindazon esetekben, amikor annak műszaki, környezeti és gazdaságossági feltételei adottak.</w:t>
      </w:r>
    </w:p>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 jelen melléklet értelmezése szerint az alternatív energiaellátás körébe a következő megoldások tartoznak: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megújuló energiaforrásokat használó decentralizált rendszerek;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kapcsolt hő- és villamosenergia-termelés;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tömb- és távfűtés/hűtés;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hőszivattyú.</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 xml:space="preserve">II. </w:t>
      </w:r>
      <w:proofErr w:type="gramStart"/>
      <w:r w:rsidRPr="00D52C2B">
        <w:rPr>
          <w:rFonts w:ascii="Times New Roman" w:hAnsi="Times New Roman" w:cs="Times New Roman"/>
          <w:i/>
          <w:iCs/>
          <w:sz w:val="24"/>
          <w:szCs w:val="24"/>
        </w:rPr>
        <w:t>A</w:t>
      </w:r>
      <w:proofErr w:type="gramEnd"/>
      <w:r w:rsidRPr="00D52C2B">
        <w:rPr>
          <w:rFonts w:ascii="Times New Roman" w:hAnsi="Times New Roman" w:cs="Times New Roman"/>
          <w:i/>
          <w:iCs/>
          <w:sz w:val="24"/>
          <w:szCs w:val="24"/>
        </w:rPr>
        <w:t xml:space="preserve"> műszaki-környezeti feltételek vizsgálatának köre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 napsugárzás energiájának hasznosítását illetően a következő feltételeket kell megvizsgálni: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az épületnek van-e energiagyűjtő elemek elhelyezésére alkalmas, elegendő területű, </w:t>
      </w:r>
      <w:proofErr w:type="spellStart"/>
      <w:r w:rsidRPr="00D52C2B">
        <w:rPr>
          <w:rFonts w:ascii="Times New Roman" w:hAnsi="Times New Roman" w:cs="Times New Roman"/>
          <w:sz w:val="24"/>
          <w:szCs w:val="24"/>
        </w:rPr>
        <w:t>tájolású</w:t>
      </w:r>
      <w:proofErr w:type="spellEnd"/>
      <w:r w:rsidRPr="00D52C2B">
        <w:rPr>
          <w:rFonts w:ascii="Times New Roman" w:hAnsi="Times New Roman" w:cs="Times New Roman"/>
          <w:sz w:val="24"/>
          <w:szCs w:val="24"/>
        </w:rPr>
        <w:t xml:space="preserve"> és dőlésszögű határoló felülete;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e határoló felületek szerkezete, felületképzése energiagyűjtő elemek </w:t>
      </w:r>
      <w:proofErr w:type="gramStart"/>
      <w:r w:rsidRPr="00D52C2B">
        <w:rPr>
          <w:rFonts w:ascii="Times New Roman" w:hAnsi="Times New Roman" w:cs="Times New Roman"/>
          <w:sz w:val="24"/>
          <w:szCs w:val="24"/>
        </w:rPr>
        <w:t>rögzítésére</w:t>
      </w:r>
      <w:proofErr w:type="gramEnd"/>
      <w:r w:rsidRPr="00D52C2B">
        <w:rPr>
          <w:rFonts w:ascii="Times New Roman" w:hAnsi="Times New Roman" w:cs="Times New Roman"/>
          <w:sz w:val="24"/>
          <w:szCs w:val="24"/>
        </w:rPr>
        <w:t xml:space="preserve"> avagy azokkal való szerkezeti és funkcionális integrálására alkalmas-e;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e határoló felületek benapozását a környező terepalakulatok, növényzet, épületek (beleértve a tervezett beépítést is) akadályozzák-e.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Amennyiben az előző szempontok alapján az energiagyűjtő elemek elhelyezése és benapozottsága lehetséges, illetve biztosított, akkor a következő kérdéseket kell megvizsgálni: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ha a szoláris rendszer használati melegvíz-ellátásra vagy fűtésre szolgál, annak kiegészítő hőellátása milyen energiahordozóval biztosítható, és a lefedési arányok (2. melléklet) alapján számított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 mekkora;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ha a szoláris </w:t>
      </w:r>
      <w:proofErr w:type="gramStart"/>
      <w:r w:rsidRPr="00D52C2B">
        <w:rPr>
          <w:rFonts w:ascii="Times New Roman" w:hAnsi="Times New Roman" w:cs="Times New Roman"/>
          <w:sz w:val="24"/>
          <w:szCs w:val="24"/>
        </w:rPr>
        <w:t>rendszer hűtési</w:t>
      </w:r>
      <w:proofErr w:type="gramEnd"/>
      <w:r w:rsidRPr="00D52C2B">
        <w:rPr>
          <w:rFonts w:ascii="Times New Roman" w:hAnsi="Times New Roman" w:cs="Times New Roman"/>
          <w:sz w:val="24"/>
          <w:szCs w:val="24"/>
        </w:rPr>
        <w:t xml:space="preserve"> célra szolgál, akkor annak villamos segédenergia igénye mekkora;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ha a szoláris rendszer elektromosenergia-ellátásra szolgál, akkor a termelt energia teljes egészében az </w:t>
      </w:r>
      <w:proofErr w:type="gramStart"/>
      <w:r w:rsidRPr="00D52C2B">
        <w:rPr>
          <w:rFonts w:ascii="Times New Roman" w:hAnsi="Times New Roman" w:cs="Times New Roman"/>
          <w:sz w:val="24"/>
          <w:szCs w:val="24"/>
        </w:rPr>
        <w:t>épületben</w:t>
      </w:r>
      <w:proofErr w:type="gramEnd"/>
      <w:r w:rsidRPr="00D52C2B">
        <w:rPr>
          <w:rFonts w:ascii="Times New Roman" w:hAnsi="Times New Roman" w:cs="Times New Roman"/>
          <w:sz w:val="24"/>
          <w:szCs w:val="24"/>
        </w:rPr>
        <w:t xml:space="preserve"> szigetüzemben hasznosítható-e;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ha a szoláris rendszer elektromosenergia-ellátásra szolgál, és nem szigetüzemben működik, akkor a hálózatra való csatlakozás feltételei adottak-e.</w:t>
      </w:r>
    </w:p>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 biomassza alapú alternatív energiaellátást illetően a következő feltételeket kell megvizsgálni: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tüzelőanyag szállítási távolsága mekkora;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szükséges teljesítményű hőtermelő berendezés beszerezhető-e, üzemeltetése milyen mértékben automatizált, illetve milyen személyi kiszolgálást igényel;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az épületben vagy a telekhatáron belül a szükséges tüzelőanyag-tároló terület biztosítható-e.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heti rendszerességű vagy annál gyakoribb személyi kiszolgálási igény az ilyen rendszer alkalmazásának kizárását megalapozó indokként elfogadható.</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Amennyiben az előző szempontok alapján a biomassza alapú alternatív energiaellátás lehetséges, akkor számítandó a rendszer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energia-igénye.</w:t>
      </w:r>
    </w:p>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 kapcsolt hő- és villamosenergia-termelést illetően a következő feltételeket kell megvizsgálni: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kapcsolt hő- és villamosenergia-termeléshez milyen energiahordozó áll rendelkezésre;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termelt hőenergia mekkora hányada hasznosítható az épületben, illetve szükség van-e kiegészítő hőtermelő berendezésre,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termelt villamos energia mekkora hányada hasznosítható az épületben, illetve a hálózatra való csatlakozás feltételei adottak-e;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szükséges berendezések az épületben elhelyezhetők-e.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xml:space="preserve">Amennyiben az előző szempontok alapján a kapcsolt hő- és villamosenergia-termelés lehetséges, akkor számítandó a rendszer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energia-igénye.</w:t>
      </w:r>
    </w:p>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A tömb- és távfűtést/hűtést illetően a következő feltételeket kell megvizsgálni: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milyen távolságban van a telekhatár közelében hálózat, annak és a forrásoldalnak a </w:t>
      </w:r>
      <w:proofErr w:type="gramStart"/>
      <w:r w:rsidRPr="00D52C2B">
        <w:rPr>
          <w:rFonts w:ascii="Times New Roman" w:hAnsi="Times New Roman" w:cs="Times New Roman"/>
          <w:sz w:val="24"/>
          <w:szCs w:val="24"/>
        </w:rPr>
        <w:t>kapacitása</w:t>
      </w:r>
      <w:proofErr w:type="gramEnd"/>
      <w:r w:rsidRPr="00D52C2B">
        <w:rPr>
          <w:rFonts w:ascii="Times New Roman" w:hAnsi="Times New Roman" w:cs="Times New Roman"/>
          <w:sz w:val="24"/>
          <w:szCs w:val="24"/>
        </w:rPr>
        <w:t xml:space="preserve"> a vizsgált épület ellátására elegendő-e;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a hőhordozó paraméterei a tervezett fűtési (hűtési) rendszer szempontjából megfelelőek-e. Amennyiben a távhőellátás lehetséges, akkor számítandó a rendszer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energia-igénye.</w:t>
      </w:r>
    </w:p>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A hőszivattyús energiaellátást illetően a következőket kell megvizsgálni: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milyen forrásoldal jöhet számításba fűtési üzemmódra, elérhető-e a méretezést megalapozó hiteles geológiai adat (adatok hiánya esetén biztonságos - kedvezőtlen helyzetet feltételező - becslés alkalmazható);</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szükség van-e kiegészítő hőtermelő berendezésre, és amennyiben igen, akkor milyenek a lefedési arányok;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a kiegészítő hőellátás milyen energiahordozóval biztosítható, és a lefedési arányok (2. melléklet) alapján számított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 mekkora.</w:t>
      </w:r>
    </w:p>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6. Valamennyi előbb felsorolt esetben az alternatív energiaellátást műszaki-környezeti szempontból célszerűnek kell minősíteni, ha a vizsgált alternatív energiaellátási megoldás(ok) alkalmazása esetén az épület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energia-igénye kisebb, mint az ugyanazon geometriájú és azonos határoló- és nyílászáró szerkezetekkel, valamint a 7. pont alatti épületgépészeti rendszerekkel kialakított épület fajlagos primerenergia-igénye.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Az alternatív energiaellátás műszaki-környezeti szempontból célszerűtlennek minősíthető, ha az előző feltétel nem áll fenn, avagy az engedélyezési tervben szereplő megoldás esetén a fajlagos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energia-igény kisebb, mint alternatív energiaellátás esetén.</w:t>
      </w:r>
    </w:p>
    <w:p w:rsidR="00D52C2B" w:rsidRPr="00D52C2B" w:rsidRDefault="00D52C2B" w:rsidP="00D52C2B">
      <w:pPr>
        <w:autoSpaceDE w:val="0"/>
        <w:autoSpaceDN w:val="0"/>
        <w:adjustRightInd w:val="0"/>
        <w:spacing w:before="12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7. A viszonyítási alapot a következők szerint meghatározott épület és épületgépészeti rendszer együttese képezi: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fajlagos hőveszteségtényező értéke a vizsgált épület felület/térfogat viszonya függvényében az 1. mellékletben megadott követelményérték: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az éghajlati adatok a 3. mellékletben megadottaknak felelnek meg,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légcsereszám az épület használati módjának (használók száma, tevékenysége, technológia stb.) alapján a szakma szabályai szerint számított szükséges érték,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belső hőterhelés az épület használati módjának (használók száma, tevékenysége, technológia stb.) alapján a vonatkozó szabványok, jogszabályok és a szakma szabályai szerint számított érték,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világítási energiaigény az épület használati módjának (használók száma, tevékenysége, technológia stb.) alapján a szakma szabályai szerint számított szükséges érték,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használati melegvíz-ellátás nettó energiaigénye az épület használati módjának (használók száma, tevékenysége stb.) alapján a szakma szabályai szerint számított szükséges érték, és ezen igények kielégítésére az alábbiakban leírt épületgépészeti rendszer szolgál: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fűtési rendszer hőtermelőjének helye (fűtött téren belül vagy kívül) a tényleges állapottal megegyezően adottságként veendő,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feltételezett energiahordozó földgáz,</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feltételezett hőtermelő alacsony hőmérsékletű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feltételezett szabályozás termosztatikus szelep 2K arányossági sávval,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fűtési rendszerben tároló nincs,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vezetékek nyomvonala a ténylegessel megegyező (az elosztó vezeték fűtött téren belül vagy kívül való vezetése),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a vezetékek hőveszteségének számításakor a 70/55 °C hőfoklépcsőhöz tartozó vezeték veszteségét kell alapul venni,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szivattyú fordulatszám-szabályozású,</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melegvíz-ellátás hőtermelője földgáztüzelésű alacsony hőmérsékletű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vezetékek nyomvonala a ténylegessel megegyező,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- 500 m2 hasznos alapterület felett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rendszer van,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tároló helye adottság (fűtött téren belül vagy kívül),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 a tároló </w:t>
      </w:r>
      <w:proofErr w:type="gramStart"/>
      <w:r w:rsidRPr="00D52C2B">
        <w:rPr>
          <w:rFonts w:ascii="Times New Roman" w:hAnsi="Times New Roman" w:cs="Times New Roman"/>
          <w:sz w:val="24"/>
          <w:szCs w:val="24"/>
        </w:rPr>
        <w:t>indirekt</w:t>
      </w:r>
      <w:proofErr w:type="gramEnd"/>
      <w:r w:rsidRPr="00D52C2B">
        <w:rPr>
          <w:rFonts w:ascii="Times New Roman" w:hAnsi="Times New Roman" w:cs="Times New Roman"/>
          <w:sz w:val="24"/>
          <w:szCs w:val="24"/>
        </w:rPr>
        <w:t xml:space="preserve"> fűtésű,</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gépi szellőzéssel befújt levegő hőmérséklete a helyiséghőmérséklettel egyező, a léghevítőt az alacsony hőmérsékletű, földgáztüzelésű kazánról táplálják,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légcsatorna hőszigetelése 20 mm vastag,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a gépi hűtés energiaigényének számítását a 2. melléklet szerint kell elvégezni.</w:t>
      </w:r>
    </w:p>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III. Gazdaságossági vizsgálat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1. Amennyiben a II.6. </w:t>
      </w:r>
      <w:proofErr w:type="gramStart"/>
      <w:r w:rsidRPr="00D52C2B">
        <w:rPr>
          <w:rFonts w:ascii="Times New Roman" w:hAnsi="Times New Roman" w:cs="Times New Roman"/>
          <w:sz w:val="24"/>
          <w:szCs w:val="24"/>
        </w:rPr>
        <w:t>szerinti</w:t>
      </w:r>
      <w:proofErr w:type="gramEnd"/>
      <w:r w:rsidRPr="00D52C2B">
        <w:rPr>
          <w:rFonts w:ascii="Times New Roman" w:hAnsi="Times New Roman" w:cs="Times New Roman"/>
          <w:sz w:val="24"/>
          <w:szCs w:val="24"/>
        </w:rPr>
        <w:t xml:space="preserve"> elemzés alapján az alternatív energiaellátás műszaki-környezeti szempontból célszerűnek minősül, akkor annak gazdaságossági célszerűségét a megtérülési idő alapján kell megítélni.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Megállapítandó az alternatív energiaellátás beruházási költsége. A költségbecslés során a vizsgált alternatív energiaellátási módozat valamennyi járulékos költségét (energiatároló, tüzelőtároló, hálózat, konverter, szabályozó, helyigény, épületszerkezet, mélyépítés, műtárgyak stb.), továbbá nem 100% lefedési arány esetén a kiegészítő rendszer költségeit is figyelembe kell venni.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3. Megállapítandó a tervezett létesítmény </w:t>
      </w:r>
      <w:proofErr w:type="gramStart"/>
      <w:r w:rsidRPr="00D52C2B">
        <w:rPr>
          <w:rFonts w:ascii="Times New Roman" w:hAnsi="Times New Roman" w:cs="Times New Roman"/>
          <w:sz w:val="24"/>
          <w:szCs w:val="24"/>
        </w:rPr>
        <w:t>funkciójának</w:t>
      </w:r>
      <w:proofErr w:type="gramEnd"/>
      <w:r w:rsidRPr="00D52C2B">
        <w:rPr>
          <w:rFonts w:ascii="Times New Roman" w:hAnsi="Times New Roman" w:cs="Times New Roman"/>
          <w:sz w:val="24"/>
          <w:szCs w:val="24"/>
        </w:rPr>
        <w:t xml:space="preserve"> megfelelő hagyományos épületgépészeti rendszerek vagy a tervezett épületgépészeti rendszerek beruházási költsége.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Számítandó a 2. és a 3. pontok szerinti beruházási költségek különbsége.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 Számítandó az alternatív energiaellátás és a 3. pont szerinti épületgépészeti rendszer üzemeltetési költségeinek különbsége.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6. Az alternatív energiaellátás gazdaságossági szempontból célszerűnek minősítendő, ha a III.4. </w:t>
      </w:r>
      <w:proofErr w:type="gramStart"/>
      <w:r w:rsidRPr="00D52C2B">
        <w:rPr>
          <w:rFonts w:ascii="Times New Roman" w:hAnsi="Times New Roman" w:cs="Times New Roman"/>
          <w:sz w:val="24"/>
          <w:szCs w:val="24"/>
        </w:rPr>
        <w:t>és</w:t>
      </w:r>
      <w:proofErr w:type="gramEnd"/>
      <w:r w:rsidRPr="00D52C2B">
        <w:rPr>
          <w:rFonts w:ascii="Times New Roman" w:hAnsi="Times New Roman" w:cs="Times New Roman"/>
          <w:sz w:val="24"/>
          <w:szCs w:val="24"/>
        </w:rPr>
        <w:t xml:space="preserve"> III.5. </w:t>
      </w:r>
      <w:proofErr w:type="gramStart"/>
      <w:r w:rsidRPr="00D52C2B">
        <w:rPr>
          <w:rFonts w:ascii="Times New Roman" w:hAnsi="Times New Roman" w:cs="Times New Roman"/>
          <w:sz w:val="24"/>
          <w:szCs w:val="24"/>
        </w:rPr>
        <w:t>pontok</w:t>
      </w:r>
      <w:proofErr w:type="gramEnd"/>
      <w:r w:rsidRPr="00D52C2B">
        <w:rPr>
          <w:rFonts w:ascii="Times New Roman" w:hAnsi="Times New Roman" w:cs="Times New Roman"/>
          <w:sz w:val="24"/>
          <w:szCs w:val="24"/>
        </w:rPr>
        <w:t xml:space="preserve"> eredményeivel számított megtérülési idő tíz éven belül van.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7. A gazdaságossági szempontok mellett ajánlott az ellátás biztonságának szempontjait is mérlegelni.</w:t>
      </w:r>
    </w:p>
    <w:p w:rsidR="00D52C2B" w:rsidRPr="00D52C2B" w:rsidRDefault="00D52C2B" w:rsidP="00D52C2B">
      <w:pPr>
        <w:autoSpaceDE w:val="0"/>
        <w:autoSpaceDN w:val="0"/>
        <w:adjustRightInd w:val="0"/>
        <w:spacing w:before="240" w:after="120" w:line="240" w:lineRule="auto"/>
        <w:ind w:firstLine="204"/>
        <w:jc w:val="both"/>
        <w:rPr>
          <w:rFonts w:ascii="Times New Roman" w:hAnsi="Times New Roman" w:cs="Times New Roman"/>
          <w:sz w:val="24"/>
          <w:szCs w:val="24"/>
        </w:rPr>
      </w:pPr>
      <w:r w:rsidRPr="00D52C2B">
        <w:rPr>
          <w:rFonts w:ascii="Times New Roman" w:hAnsi="Times New Roman" w:cs="Times New Roman"/>
          <w:i/>
          <w:iCs/>
          <w:sz w:val="24"/>
          <w:szCs w:val="24"/>
        </w:rPr>
        <w:t>IV. Mintalap a megvalósíthatósági elemzés eredményeinek dokumentálásához</w:t>
      </w:r>
    </w:p>
    <w:tbl>
      <w:tblPr>
        <w:tblW w:w="0" w:type="auto"/>
        <w:tblInd w:w="-5" w:type="dxa"/>
        <w:tblLayout w:type="fixed"/>
        <w:tblCellMar>
          <w:left w:w="0" w:type="dxa"/>
          <w:right w:w="0" w:type="dxa"/>
        </w:tblCellMar>
        <w:tblLook w:val="0000" w:firstRow="0" w:lastRow="0" w:firstColumn="0" w:lastColumn="0" w:noHBand="0" w:noVBand="0"/>
      </w:tblPr>
      <w:tblGrid>
        <w:gridCol w:w="522"/>
        <w:gridCol w:w="6804"/>
        <w:gridCol w:w="566"/>
        <w:gridCol w:w="568"/>
      </w:tblGrid>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w:t>
            </w:r>
            <w:proofErr w:type="gramStart"/>
            <w:r w:rsidRPr="00D52C2B">
              <w:rPr>
                <w:rFonts w:ascii="Times New Roman" w:hAnsi="Times New Roman" w:cs="Times New Roman"/>
                <w:sz w:val="20"/>
                <w:szCs w:val="20"/>
              </w:rPr>
              <w:t>épület azonosító</w:t>
            </w:r>
            <w:proofErr w:type="gramEnd"/>
            <w:r w:rsidRPr="00D52C2B">
              <w:rPr>
                <w:rFonts w:ascii="Times New Roman" w:hAnsi="Times New Roman" w:cs="Times New Roman"/>
                <w:sz w:val="20"/>
                <w:szCs w:val="20"/>
              </w:rPr>
              <w:t xml:space="preserve"> adatai</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tervező azonosító adatai</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Szoláris rendszerek műszaki-környezeti feltételei</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Határoló felületek (m2, tájolás, dőlés)</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határoló felületek energiagyűjtő elemek elhelyezésére alkalmasak</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Benapozás akadálytalan</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 2. és 3. I, akkor</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HMV és/vagy fűtési energiaigény lefedési aránya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 5, kisebb, mint 100%, a kiegészítő ellátás energiahordozója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szoláris hűtés villamos segédenergia igénye</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Fotovoltaikus</w:t>
            </w:r>
            <w:proofErr w:type="spellEnd"/>
            <w:r w:rsidRPr="00D52C2B">
              <w:rPr>
                <w:rFonts w:ascii="Times New Roman" w:hAnsi="Times New Roman" w:cs="Times New Roman"/>
                <w:sz w:val="20"/>
                <w:szCs w:val="20"/>
              </w:rPr>
              <w:t xml:space="preserve"> rendszer szigetüzemben</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lastRenderedPageBreak/>
              <w:t xml:space="preserve"> 10</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Fotovoltaikus</w:t>
            </w:r>
            <w:proofErr w:type="spellEnd"/>
            <w:r w:rsidRPr="00D52C2B">
              <w:rPr>
                <w:rFonts w:ascii="Times New Roman" w:hAnsi="Times New Roman" w:cs="Times New Roman"/>
                <w:sz w:val="20"/>
                <w:szCs w:val="20"/>
              </w:rPr>
              <w:t xml:space="preserve"> rendszer hálózatra köthető</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Villamosenergia-igény lefedési aránya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Villamos fogyasztók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energia-igénye</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Szoláris rendszer műszaki-környezeti szempontból alkalmazható</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6804" w:type="dxa"/>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biomassza alapú alternatív energiaellátás műszaki-környezeti feltételei</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tüzelőanyag szállítási távolsága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Hőtermelő beszerezhető</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Tüzelőtárolás helyigénye biztosítható</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 2. és 3. I, akkor</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Kiszolgálási igény gyakorisága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Biomassza alapú alternatív energiaellátás műszaki-környezeti szempontból alkalmazható</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jc w:val="center"/>
              <w:rPr>
                <w:rFonts w:ascii="Times New Roman" w:hAnsi="Times New Roman" w:cs="Times New Roman"/>
                <w:sz w:val="20"/>
                <w:szCs w:val="20"/>
              </w:rPr>
            </w:pPr>
            <w:r w:rsidRPr="00D52C2B">
              <w:rPr>
                <w:rFonts w:ascii="Times New Roman" w:hAnsi="Times New Roman" w:cs="Times New Roman"/>
                <w:sz w:val="20"/>
                <w:szCs w:val="20"/>
              </w:rPr>
              <w:t xml:space="preserve"> A kapcsolt hő- és villamosenergia-termelés műszaki-környezeti feltételei</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Rendelkezésre álló energiahordozó</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Lefedési arány</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 2, kisebb, mint 100%, a kiegészítő ellátás energiahordozója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Villamosenergia épületen belül hasznosítható hányada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Hálózatra való csatlakozás feltételei adottak</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Berendezések az épületen belül elhelyezhetők</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Kapcsolt energiatermelés műszaki-környezeti szempontból alkalmazható</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tömb- és távfűtés/hűtés műszaki-környezeti feltételei</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Hálózat távolsága a telekhatártól</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forrásoldal és a hálózat </w:t>
            </w:r>
            <w:proofErr w:type="gramStart"/>
            <w:r w:rsidRPr="00D52C2B">
              <w:rPr>
                <w:rFonts w:ascii="Times New Roman" w:hAnsi="Times New Roman" w:cs="Times New Roman"/>
                <w:sz w:val="20"/>
                <w:szCs w:val="20"/>
              </w:rPr>
              <w:t>kapacitása</w:t>
            </w:r>
            <w:proofErr w:type="gramEnd"/>
            <w:r w:rsidRPr="00D52C2B">
              <w:rPr>
                <w:rFonts w:ascii="Times New Roman" w:hAnsi="Times New Roman" w:cs="Times New Roman"/>
                <w:sz w:val="20"/>
                <w:szCs w:val="20"/>
              </w:rPr>
              <w:t xml:space="preserve"> elegendő</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hőhordozó paraméterei megfelelőek</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Tömb- és távfűtés/hűtés műszaki-környezeti szempontból alkalmazható</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hőszivattyús energiaellátás műszaki-környezeti feltételei</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Lehetséges forrásoldal fűtési üzemmódra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Geológiai adatok (hivatkozott dokumentáció azonosítója)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Lefedési arány</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 2, kisebb, mint 100%, a kiegészítő ellátás energiahordozója</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 xml:space="preserve">energia-igény </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Hőszivattyús energiaellátás műszaki-környezeti szempontból alkalmazható</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energia-igények összehasonlítása (amennyiben van műszaki-környezeti szempontból alkalmazható alternatív energiaellátási változat)</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 alternatív energiaellátás esetén</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lastRenderedPageBreak/>
              <w:t xml:space="preserve"> 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 a II.7. pontjának megfelelő vagy a tervezett épületgépészeti rendszerrel</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nil"/>
              <w:bottom w:val="single" w:sz="4" w:space="0" w:color="auto"/>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8460" w:type="dxa"/>
            <w:gridSpan w:val="4"/>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jc w:val="center"/>
              <w:rPr>
                <w:rFonts w:ascii="Times New Roman" w:hAnsi="Times New Roman" w:cs="Times New Roman"/>
                <w:sz w:val="20"/>
                <w:szCs w:val="20"/>
              </w:rPr>
            </w:pPr>
            <w:r w:rsidRPr="00D52C2B">
              <w:rPr>
                <w:rFonts w:ascii="Times New Roman" w:hAnsi="Times New Roman" w:cs="Times New Roman"/>
                <w:sz w:val="20"/>
                <w:szCs w:val="20"/>
              </w:rPr>
              <w:t xml:space="preserve"> Gazdaságossági vizsgálat</w:t>
            </w:r>
            <w:r w:rsidRPr="00D52C2B">
              <w:rPr>
                <w:rFonts w:ascii="Times New Roman" w:hAnsi="Times New Roman" w:cs="Times New Roman"/>
                <w:sz w:val="20"/>
                <w:szCs w:val="20"/>
              </w:rPr>
              <w:br/>
              <w:t xml:space="preserve">(amennyiben az alternatív energiaellátás </w:t>
            </w:r>
            <w:proofErr w:type="gramStart"/>
            <w:r w:rsidRPr="00D52C2B">
              <w:rPr>
                <w:rFonts w:ascii="Times New Roman" w:hAnsi="Times New Roman" w:cs="Times New Roman"/>
                <w:sz w:val="20"/>
                <w:szCs w:val="20"/>
              </w:rPr>
              <w:t>primer</w:t>
            </w:r>
            <w:proofErr w:type="gramEnd"/>
            <w:r w:rsidRPr="00D52C2B">
              <w:rPr>
                <w:rFonts w:ascii="Times New Roman" w:hAnsi="Times New Roman" w:cs="Times New Roman"/>
                <w:sz w:val="20"/>
                <w:szCs w:val="20"/>
              </w:rPr>
              <w:t>energia-igénye a kisebb)</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alternatív energiaellátás beruházási költségei a főbb tételek megadásával összesen</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 II.7. pontjának megfelelő vagy a tervezett épületgépészeti rendszer beruházási költségei</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1. és 2. különbsége</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alternatív energiaellátás és a 2. szerinti rendszer üzemeltetési költségeinek különbsége</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Megtérülési idő</w:t>
            </w:r>
          </w:p>
        </w:tc>
        <w:tc>
          <w:tcPr>
            <w:tcW w:w="1134" w:type="dxa"/>
            <w:gridSpan w:val="2"/>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52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226"/>
              <w:jc w:val="right"/>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680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Alternatív energiaellátás gazdaságossági szempontból célszerű</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I</w:t>
            </w:r>
          </w:p>
        </w:tc>
        <w:tc>
          <w:tcPr>
            <w:tcW w:w="56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0" w:after="2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N</w:t>
            </w:r>
          </w:p>
        </w:tc>
      </w:tr>
    </w:tbl>
    <w:p w:rsidR="00D52C2B" w:rsidRPr="00D52C2B" w:rsidRDefault="00D52C2B" w:rsidP="00D52C2B">
      <w:pPr>
        <w:autoSpaceDE w:val="0"/>
        <w:autoSpaceDN w:val="0"/>
        <w:adjustRightInd w:val="0"/>
        <w:spacing w:before="240" w:after="240" w:line="240" w:lineRule="auto"/>
        <w:rPr>
          <w:rFonts w:ascii="Times New Roman" w:hAnsi="Times New Roman" w:cs="Times New Roman"/>
          <w:sz w:val="24"/>
          <w:szCs w:val="24"/>
        </w:rPr>
      </w:pPr>
      <w:r w:rsidRPr="00D52C2B">
        <w:rPr>
          <w:rFonts w:ascii="Times New Roman" w:hAnsi="Times New Roman" w:cs="Times New Roman"/>
          <w:i/>
          <w:iCs/>
          <w:sz w:val="28"/>
          <w:szCs w:val="28"/>
          <w:u w:val="single"/>
        </w:rPr>
        <w:t>5. melléklet a 7/2006. (IV. 24.) TNM rendelethez</w:t>
      </w:r>
      <w:r w:rsidRPr="00D52C2B">
        <w:rPr>
          <w:rFonts w:ascii="Times New Roman" w:hAnsi="Times New Roman" w:cs="Times New Roman"/>
          <w:i/>
          <w:iCs/>
          <w:sz w:val="28"/>
          <w:szCs w:val="28"/>
          <w:u w:val="single"/>
          <w:vertAlign w:val="superscript"/>
        </w:rPr>
        <w:footnoteReference w:id="59"/>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i/>
          <w:iCs/>
          <w:sz w:val="28"/>
          <w:szCs w:val="28"/>
        </w:rPr>
        <w:t>Költségoptimalizált követelményszint</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határoló- és nyílászáró szerkezetek hőátbocsátási tényezőire vonatkozó követelmények</w:t>
      </w:r>
    </w:p>
    <w:p w:rsidR="00D52C2B" w:rsidRPr="00D52C2B" w:rsidRDefault="00D52C2B" w:rsidP="00D52C2B">
      <w:pPr>
        <w:autoSpaceDE w:val="0"/>
        <w:autoSpaceDN w:val="0"/>
        <w:adjustRightInd w:val="0"/>
        <w:spacing w:after="240" w:line="240" w:lineRule="auto"/>
        <w:jc w:val="center"/>
        <w:rPr>
          <w:rFonts w:ascii="Times New Roman" w:hAnsi="Times New Roman" w:cs="Times New Roman"/>
          <w:sz w:val="24"/>
          <w:szCs w:val="24"/>
        </w:rPr>
      </w:pPr>
      <w:r w:rsidRPr="00D52C2B">
        <w:rPr>
          <w:rFonts w:ascii="Times New Roman" w:hAnsi="Times New Roman" w:cs="Times New Roman"/>
          <w:i/>
          <w:iCs/>
          <w:sz w:val="24"/>
          <w:szCs w:val="24"/>
        </w:rPr>
        <w:t>1. táblázat: A hőátbocsátási tényező követelményértékei</w:t>
      </w:r>
    </w:p>
    <w:tbl>
      <w:tblPr>
        <w:tblW w:w="0" w:type="auto"/>
        <w:tblInd w:w="-5" w:type="dxa"/>
        <w:tblLayout w:type="fixed"/>
        <w:tblCellMar>
          <w:left w:w="0" w:type="dxa"/>
          <w:right w:w="0" w:type="dxa"/>
        </w:tblCellMar>
        <w:tblLook w:val="0000" w:firstRow="0" w:lastRow="0" w:firstColumn="0" w:lastColumn="0" w:noHBand="0" w:noVBand="0"/>
      </w:tblPr>
      <w:tblGrid>
        <w:gridCol w:w="894"/>
        <w:gridCol w:w="6660"/>
        <w:gridCol w:w="2080"/>
      </w:tblGrid>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Épülethatároló szerkezet</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A hőátbocsátási tényező </w:t>
            </w:r>
            <w:r w:rsidRPr="00D52C2B">
              <w:rPr>
                <w:rFonts w:ascii="Times New Roman" w:hAnsi="Times New Roman" w:cs="Times New Roman"/>
                <w:sz w:val="20"/>
                <w:szCs w:val="20"/>
              </w:rPr>
              <w:br/>
              <w:t xml:space="preserve">követelményértéke </w:t>
            </w:r>
            <w:r w:rsidRPr="00D52C2B">
              <w:rPr>
                <w:rFonts w:ascii="Times New Roman" w:hAnsi="Times New Roman" w:cs="Times New Roman"/>
                <w:sz w:val="20"/>
                <w:szCs w:val="20"/>
              </w:rPr>
              <w:br/>
              <w:t>U W/m2 K</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fal</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0,24</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Lapostető</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Fűtött tetőteret határoló szerkezetek</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4</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Padlás és búvótér alatti födém</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5</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Árkád és áthajtó feletti födém</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0,17</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6</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Alsó zárófödém fűtetlen terek felett</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0,26</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7</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Üvegezés</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Különleges üvegezés*</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Fa vagy PVC keretszerkezetű homlokzati üvegezett nyílászáró (</w:t>
            </w:r>
            <w:proofErr w:type="gramStart"/>
            <w:r w:rsidRPr="00D52C2B">
              <w:rPr>
                <w:rFonts w:ascii="Times New Roman" w:hAnsi="Times New Roman" w:cs="Times New Roman"/>
                <w:sz w:val="20"/>
                <w:szCs w:val="20"/>
              </w:rPr>
              <w:t>&gt;0</w:t>
            </w:r>
            <w:proofErr w:type="gramEnd"/>
            <w:r w:rsidRPr="00D52C2B">
              <w:rPr>
                <w:rFonts w:ascii="Times New Roman" w:hAnsi="Times New Roman" w:cs="Times New Roman"/>
                <w:sz w:val="20"/>
                <w:szCs w:val="20"/>
              </w:rPr>
              <w:t>,5m2)</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1,15</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Fém keretszerkezetű homlokzati üvegezett nyílászáró</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11</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üvegfal, függönyfal</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Üvegtető</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13</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Tetőfelülvilágító</w:t>
            </w:r>
            <w:proofErr w:type="spellEnd"/>
            <w:r w:rsidRPr="00D52C2B">
              <w:rPr>
                <w:rFonts w:ascii="Times New Roman" w:hAnsi="Times New Roman" w:cs="Times New Roman"/>
                <w:sz w:val="20"/>
                <w:szCs w:val="20"/>
              </w:rPr>
              <w:t>, füstelvezető kupola</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Tetősík ablak</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1,25</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Ipari és tűzgátló ajtó és kapu (fűtött tér határolására)</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16</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vagy fűtött és fűtetlen terek közötti ajtó</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1,45</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17</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Homlokzati, vagy fűtött és fűtetlen terek közötti kapu</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18</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Fűtött és fűtetlen terek közötti fal</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0,26</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19</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Szomszédos fűtött épületek és épületrészek közötti fal</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1,5</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20</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Lábazati fal, talajjal érintkező fal a terepszinttől 1 m mélységig </w:t>
            </w:r>
            <w:r w:rsidRPr="00D52C2B">
              <w:rPr>
                <w:rFonts w:ascii="Times New Roman" w:hAnsi="Times New Roman" w:cs="Times New Roman"/>
                <w:sz w:val="20"/>
                <w:szCs w:val="20"/>
              </w:rPr>
              <w:br/>
              <w:t>(a terepszint alatti rész csak új épületeknél)</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21</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Talajon fekvő padló (új épületeknél)</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0,3</w:t>
            </w:r>
          </w:p>
        </w:tc>
      </w:tr>
      <w:tr w:rsidR="00D52C2B" w:rsidRPr="00D52C2B">
        <w:tblPrEx>
          <w:tblCellMar>
            <w:top w:w="0" w:type="dxa"/>
            <w:left w:w="0" w:type="dxa"/>
            <w:bottom w:w="0" w:type="dxa"/>
            <w:right w:w="0" w:type="dxa"/>
          </w:tblCellMar>
        </w:tblPrEx>
        <w:tc>
          <w:tcPr>
            <w:tcW w:w="89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22</w:t>
            </w:r>
          </w:p>
        </w:tc>
        <w:tc>
          <w:tcPr>
            <w:tcW w:w="6660"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Hagyományos energiagyűjtő falak (pl. tömegfal, </w:t>
            </w:r>
            <w:proofErr w:type="spellStart"/>
            <w:r w:rsidRPr="00D52C2B">
              <w:rPr>
                <w:rFonts w:ascii="Times New Roman" w:hAnsi="Times New Roman" w:cs="Times New Roman"/>
                <w:sz w:val="20"/>
                <w:szCs w:val="20"/>
              </w:rPr>
              <w:t>Trombe</w:t>
            </w:r>
            <w:proofErr w:type="spellEnd"/>
            <w:r w:rsidRPr="00D52C2B">
              <w:rPr>
                <w:rFonts w:ascii="Times New Roman" w:hAnsi="Times New Roman" w:cs="Times New Roman"/>
                <w:sz w:val="20"/>
                <w:szCs w:val="20"/>
              </w:rPr>
              <w:t xml:space="preserve"> fal)</w:t>
            </w:r>
          </w:p>
        </w:tc>
        <w:tc>
          <w:tcPr>
            <w:tcW w:w="207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r>
      <w:tr w:rsidR="00D52C2B" w:rsidRPr="00D52C2B">
        <w:tblPrEx>
          <w:tblCellMar>
            <w:top w:w="0" w:type="dxa"/>
            <w:left w:w="0" w:type="dxa"/>
            <w:bottom w:w="0" w:type="dxa"/>
            <w:right w:w="0" w:type="dxa"/>
          </w:tblCellMar>
        </w:tblPrEx>
        <w:tc>
          <w:tcPr>
            <w:tcW w:w="9634" w:type="dxa"/>
            <w:gridSpan w:val="3"/>
            <w:tcBorders>
              <w:top w:val="single" w:sz="4" w:space="0" w:color="auto"/>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 Magas akusztikai vagy biztonsági követelményű üvegezés esetén érvényes követelményértékek.</w:t>
            </w:r>
          </w:p>
        </w:tc>
      </w:tr>
    </w:tbl>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II.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hőveszteség tényező követelményértékei:</w:t>
      </w:r>
    </w:p>
    <w:tbl>
      <w:tblPr>
        <w:tblW w:w="0" w:type="auto"/>
        <w:tblLayout w:type="fixed"/>
        <w:tblCellMar>
          <w:left w:w="0" w:type="dxa"/>
          <w:right w:w="0" w:type="dxa"/>
        </w:tblCellMar>
        <w:tblLook w:val="0000" w:firstRow="0" w:lastRow="0" w:firstColumn="0" w:lastColumn="0" w:noHBand="0" w:noVBand="0"/>
      </w:tblPr>
      <w:tblGrid>
        <w:gridCol w:w="3212"/>
        <w:gridCol w:w="3212"/>
        <w:gridCol w:w="3212"/>
      </w:tblGrid>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0,3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0,16</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0,079 + 0,27 (A/V)</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0,43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 </w:t>
            </w:r>
          </w:p>
        </w:tc>
      </w:tr>
    </w:tbl>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 1. ábrából is leolvashatók.</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7620000" cy="53816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20000" cy="5381625"/>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240" w:after="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A fajlagos hőveszteség-tényező követelményértéke</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III. Összesített energetikai jellemző követelményértékek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1. Az összesített energetikai jellemző számértéke az épület rendeltetésétől, valamint a felület/térfogat aránytól függ, értéke az alábbiakban közölt összefüggésekkel számítható, illetve az ábrákból leolvasható. Az épületek összesített energetikai jellemzőjének számértéke nem haladhatja meg az épület felület-térfogat aránya és rendeltetésszerű használati módja függvényében a számítási összefüggéssel és diagram formájában is megadott értéket.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lakó, és szállásjellegű épületek esetén</w:t>
      </w:r>
    </w:p>
    <w:tbl>
      <w:tblPr>
        <w:tblW w:w="0" w:type="auto"/>
        <w:tblLayout w:type="fixed"/>
        <w:tblCellMar>
          <w:left w:w="0" w:type="dxa"/>
          <w:right w:w="0" w:type="dxa"/>
        </w:tblCellMar>
        <w:tblLook w:val="0000" w:firstRow="0" w:lastRow="0" w:firstColumn="0" w:lastColumn="0" w:noHBand="0" w:noVBand="0"/>
      </w:tblPr>
      <w:tblGrid>
        <w:gridCol w:w="3212"/>
        <w:gridCol w:w="3212"/>
        <w:gridCol w:w="3212"/>
      </w:tblGrid>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0,3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110</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30 (A/V) + 101</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140</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bl>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az 1. ábrából is leolvashatók.</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7620000" cy="53054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0" cy="5305425"/>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240" w:after="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Lakó- és szállásjellegű épületek összesített energetikai jellemzőjének követelményértéke (nem tartalmazza a világítási energia igényt)</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3. irodaépületek esetén:</w:t>
      </w:r>
    </w:p>
    <w:tbl>
      <w:tblPr>
        <w:tblW w:w="0" w:type="auto"/>
        <w:tblLayout w:type="fixed"/>
        <w:tblCellMar>
          <w:left w:w="0" w:type="dxa"/>
          <w:right w:w="0" w:type="dxa"/>
        </w:tblCellMar>
        <w:tblLook w:val="0000" w:firstRow="0" w:lastRow="0" w:firstColumn="0" w:lastColumn="0" w:noHBand="0" w:noVBand="0"/>
      </w:tblPr>
      <w:tblGrid>
        <w:gridCol w:w="3212"/>
        <w:gridCol w:w="3212"/>
        <w:gridCol w:w="3212"/>
      </w:tblGrid>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0,3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132</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28 (A/V) + 123,6</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160</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bl>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az 1. ábrából is leolvashatók.</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7620000" cy="54197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0" cy="5419725"/>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240" w:after="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Irodaépületek összesített energetikai jellemzőjének követelményértéke (a világítási energia igényt is beleértve)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4. oktatási épületek esetén:</w:t>
      </w:r>
    </w:p>
    <w:tbl>
      <w:tblPr>
        <w:tblW w:w="0" w:type="auto"/>
        <w:tblLayout w:type="fixed"/>
        <w:tblCellMar>
          <w:left w:w="0" w:type="dxa"/>
          <w:right w:w="0" w:type="dxa"/>
        </w:tblCellMar>
        <w:tblLook w:val="0000" w:firstRow="0" w:lastRow="0" w:firstColumn="0" w:lastColumn="0" w:noHBand="0" w:noVBand="0"/>
      </w:tblPr>
      <w:tblGrid>
        <w:gridCol w:w="3212"/>
        <w:gridCol w:w="3212"/>
        <w:gridCol w:w="3212"/>
      </w:tblGrid>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0,3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90</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60 (A/V) + 72</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r w:rsidR="00D52C2B" w:rsidRPr="00D52C2B">
        <w:tblPrEx>
          <w:tblCellMar>
            <w:top w:w="0" w:type="dxa"/>
            <w:left w:w="0" w:type="dxa"/>
            <w:bottom w:w="0" w:type="dxa"/>
            <w:right w:w="0" w:type="dxa"/>
          </w:tblCellMar>
        </w:tblPrEx>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1,3</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EP = 150</w:t>
            </w:r>
          </w:p>
        </w:tc>
        <w:tc>
          <w:tcPr>
            <w:tcW w:w="3212" w:type="dxa"/>
            <w:tcBorders>
              <w:top w:val="nil"/>
              <w:left w:val="nil"/>
              <w:bottom w:val="nil"/>
              <w:right w:val="nil"/>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[kWh/m2a]</w:t>
            </w:r>
          </w:p>
        </w:tc>
      </w:tr>
    </w:tbl>
    <w:p w:rsidR="00D52C2B" w:rsidRPr="00D52C2B" w:rsidRDefault="00D52C2B" w:rsidP="00D52C2B">
      <w:pPr>
        <w:autoSpaceDE w:val="0"/>
        <w:autoSpaceDN w:val="0"/>
        <w:adjustRightInd w:val="0"/>
        <w:spacing w:before="240" w:after="24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az 1. ábrából is leolvashatók.</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lastRenderedPageBreak/>
        <w:drawing>
          <wp:inline distT="0" distB="0" distL="0" distR="0">
            <wp:extent cx="7620000" cy="540067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20000" cy="5400675"/>
                    </a:xfrm>
                    <a:prstGeom prst="rect">
                      <a:avLst/>
                    </a:prstGeom>
                    <a:noFill/>
                    <a:ln>
                      <a:noFill/>
                    </a:ln>
                  </pic:spPr>
                </pic:pic>
              </a:graphicData>
            </a:graphic>
          </wp:inline>
        </w:drawing>
      </w:r>
    </w:p>
    <w:p w:rsidR="00D52C2B" w:rsidRPr="00D52C2B" w:rsidRDefault="00D52C2B" w:rsidP="00D52C2B">
      <w:pPr>
        <w:autoSpaceDE w:val="0"/>
        <w:autoSpaceDN w:val="0"/>
        <w:adjustRightInd w:val="0"/>
        <w:spacing w:before="240" w:after="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Oktatási épületek összesített energetikai jellemzőjének követelményértéke (világítási energia igényt is beleértve)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 Egyéb </w:t>
      </w:r>
      <w:proofErr w:type="gramStart"/>
      <w:r w:rsidRPr="00D52C2B">
        <w:rPr>
          <w:rFonts w:ascii="Times New Roman" w:hAnsi="Times New Roman" w:cs="Times New Roman"/>
          <w:sz w:val="24"/>
          <w:szCs w:val="24"/>
        </w:rPr>
        <w:t>funkciójú</w:t>
      </w:r>
      <w:proofErr w:type="gramEnd"/>
      <w:r w:rsidRPr="00D52C2B">
        <w:rPr>
          <w:rFonts w:ascii="Times New Roman" w:hAnsi="Times New Roman" w:cs="Times New Roman"/>
          <w:sz w:val="24"/>
          <w:szCs w:val="24"/>
        </w:rPr>
        <w:t xml:space="preserve"> épületek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5.1. A III.1</w:t>
      </w:r>
      <w:proofErr w:type="gramStart"/>
      <w:r w:rsidRPr="00D52C2B">
        <w:rPr>
          <w:rFonts w:ascii="Times New Roman" w:hAnsi="Times New Roman" w:cs="Times New Roman"/>
          <w:sz w:val="24"/>
          <w:szCs w:val="24"/>
        </w:rPr>
        <w:t>.,</w:t>
      </w:r>
      <w:proofErr w:type="gramEnd"/>
      <w:r w:rsidRPr="00D52C2B">
        <w:rPr>
          <w:rFonts w:ascii="Times New Roman" w:hAnsi="Times New Roman" w:cs="Times New Roman"/>
          <w:sz w:val="24"/>
          <w:szCs w:val="24"/>
        </w:rPr>
        <w:t xml:space="preserve"> III.2. </w:t>
      </w:r>
      <w:proofErr w:type="gramStart"/>
      <w:r w:rsidRPr="00D52C2B">
        <w:rPr>
          <w:rFonts w:ascii="Times New Roman" w:hAnsi="Times New Roman" w:cs="Times New Roman"/>
          <w:sz w:val="24"/>
          <w:szCs w:val="24"/>
        </w:rPr>
        <w:t>és</w:t>
      </w:r>
      <w:proofErr w:type="gramEnd"/>
      <w:r w:rsidRPr="00D52C2B">
        <w:rPr>
          <w:rFonts w:ascii="Times New Roman" w:hAnsi="Times New Roman" w:cs="Times New Roman"/>
          <w:sz w:val="24"/>
          <w:szCs w:val="24"/>
        </w:rPr>
        <w:t xml:space="preserve"> III.3. pontban meghatározott </w:t>
      </w:r>
      <w:proofErr w:type="gramStart"/>
      <w:r w:rsidRPr="00D52C2B">
        <w:rPr>
          <w:rFonts w:ascii="Times New Roman" w:hAnsi="Times New Roman" w:cs="Times New Roman"/>
          <w:sz w:val="24"/>
          <w:szCs w:val="24"/>
        </w:rPr>
        <w:t>funkciótól</w:t>
      </w:r>
      <w:proofErr w:type="gramEnd"/>
      <w:r w:rsidRPr="00D52C2B">
        <w:rPr>
          <w:rFonts w:ascii="Times New Roman" w:hAnsi="Times New Roman" w:cs="Times New Roman"/>
          <w:sz w:val="24"/>
          <w:szCs w:val="24"/>
        </w:rPr>
        <w:t xml:space="preserve"> eltérő rendeltetésű épületekre az összesített energetikai jellemző követelményértékét a következők szerint meghatározott épület és épületgépészeti rendszer alapján lehet meghatározni: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5.1.1. a fajlagos hőveszteség-tényező értéke a vizsgált épület felület/térfogat viszonya függvényében a II. pontban megadott követelményérték;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5.1.2. az éghajlati adatok a 3. mellékletben megadottaknak felelnek meg;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5.1.3. a fogyasztói igényeket és az ebből származó adatokat: légcsereszám, belső hőterhelés, világítás, a használati melegvíz-ellátás nettó energiaigénye az épület használati módjának (használók száma, tevékenysége, technológia stb.) alapján a vonatkozó jogszabályok, szabványok és a szakma szabályai szerint kell meghatározni; az épület szakaszos üzem </w:t>
      </w:r>
      <w:proofErr w:type="gramStart"/>
      <w:r w:rsidRPr="00D52C2B">
        <w:rPr>
          <w:rFonts w:ascii="Times New Roman" w:hAnsi="Times New Roman" w:cs="Times New Roman"/>
          <w:sz w:val="24"/>
          <w:szCs w:val="24"/>
        </w:rPr>
        <w:t>korrekciós</w:t>
      </w:r>
      <w:proofErr w:type="gramEnd"/>
      <w:r w:rsidRPr="00D52C2B">
        <w:rPr>
          <w:rFonts w:ascii="Times New Roman" w:hAnsi="Times New Roman" w:cs="Times New Roman"/>
          <w:sz w:val="24"/>
          <w:szCs w:val="24"/>
        </w:rPr>
        <w:t xml:space="preserve"> szorzójának értéke σ = 0,9.</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5.2. Az ezen igények kielégítését fedező bruttó energiaigényt az alábbiakban leírt épületgépészeti rendszer adataival kell számítani: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5.2.1. a fűtési rendszer hőtermelőjének helye (fűtött téren belül vagy kívül) a tényleges állapottal megegyezően adottságként veendő figyelembe,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5.2.2. a feltételezett energiahordozó földgáz,</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5.2.3. a feltételezett hőtermelő kondenzációs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5.2.4. a feltételezett szabályozás termosztatikus szelep 2K arányossági sávval,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5.2.5. a fűtési rendszerben tároló nincs,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5.2.6. a vezetékek nyomvonala a ténylegessel megegyező (az elosztó vezeték fűtött téren belül vagy kívül való vezetése),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5.2.7. a vezetékek hőveszteségének számításakor az 55/45 °C hőfoklépcsőhöz tartozó vezeték veszteségét kell alapul venni,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5.2.8. a szivattyú fordulatszám szabályozású, a fűtővíz hőfoklépcsője 10 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5.2.9. a melegvíz-ellátás hőtermelője földgáztüzelésű kondenzációs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5.2.10. a vezetékek nyomvonala a ténylegessel megegyező,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5.2.11. 500 m2 hasznos alapterület felett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rendszer van,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5.2.12. a tároló helye adottság (fűtött téren belül vagy kívül),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5.2.13. a tároló </w:t>
      </w:r>
      <w:proofErr w:type="gramStart"/>
      <w:r w:rsidRPr="00D52C2B">
        <w:rPr>
          <w:rFonts w:ascii="Times New Roman" w:hAnsi="Times New Roman" w:cs="Times New Roman"/>
          <w:sz w:val="24"/>
          <w:szCs w:val="24"/>
        </w:rPr>
        <w:t>indirekt</w:t>
      </w:r>
      <w:proofErr w:type="gramEnd"/>
      <w:r w:rsidRPr="00D52C2B">
        <w:rPr>
          <w:rFonts w:ascii="Times New Roman" w:hAnsi="Times New Roman" w:cs="Times New Roman"/>
          <w:sz w:val="24"/>
          <w:szCs w:val="24"/>
        </w:rPr>
        <w:t xml:space="preserve"> fűtésű,</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5.2.14. amennyiben van gépi szellőzés a gépi szellőzéssel befújt levegő hőmérséklete a helyiséghőmérséklettel egyező, a léghevítőt az alacsony hőmérsékletű, földgáztüzelésű kazánról táplálják, a szellőzőrendszer 70% hatásfokú hővisszanyerővel van felszerelve, a szellőzőrendszer légmennyisége, a vezetékek ellenállása és a működési ideje a ténylegessel megegyező,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5.2.15. a légcsatorna hőszigetelése 20 mm vastag, a nyomvonala a tényleges állapottal megegyezően adottságként veendő figyelembe.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5.3. A gépi hűtés energiaigényének számítását a 2. melléklet szerint kell elvégezni.</w:t>
      </w:r>
    </w:p>
    <w:p w:rsidR="00D52C2B" w:rsidRPr="00D52C2B" w:rsidRDefault="00D52C2B" w:rsidP="00D52C2B">
      <w:pPr>
        <w:autoSpaceDE w:val="0"/>
        <w:autoSpaceDN w:val="0"/>
        <w:adjustRightInd w:val="0"/>
        <w:spacing w:before="240" w:after="240" w:line="240" w:lineRule="auto"/>
        <w:rPr>
          <w:rFonts w:ascii="Times New Roman" w:hAnsi="Times New Roman" w:cs="Times New Roman"/>
          <w:sz w:val="24"/>
          <w:szCs w:val="24"/>
        </w:rPr>
      </w:pPr>
      <w:r w:rsidRPr="00D52C2B">
        <w:rPr>
          <w:rFonts w:ascii="Times New Roman" w:hAnsi="Times New Roman" w:cs="Times New Roman"/>
          <w:i/>
          <w:iCs/>
          <w:sz w:val="28"/>
          <w:szCs w:val="28"/>
          <w:u w:val="single"/>
        </w:rPr>
        <w:t>6. melléklet a 7/2006. (V. 24.) TNM rendelethez</w:t>
      </w:r>
      <w:r w:rsidRPr="00D52C2B">
        <w:rPr>
          <w:rFonts w:ascii="Times New Roman" w:hAnsi="Times New Roman" w:cs="Times New Roman"/>
          <w:i/>
          <w:iCs/>
          <w:sz w:val="28"/>
          <w:szCs w:val="28"/>
          <w:u w:val="single"/>
          <w:vertAlign w:val="superscript"/>
        </w:rPr>
        <w:footnoteReference w:id="60"/>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b/>
          <w:bCs/>
          <w:i/>
          <w:iCs/>
          <w:sz w:val="28"/>
          <w:szCs w:val="28"/>
        </w:rPr>
        <w:t>A közel nulla energiaigényű épületek követelményszintje</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határoló- és nyílászáró szerkezetek hőátbocsátási tényezőire vonatkozó követelmények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közel nulla energiaigényű épületeknek meg kell felelnie az 5. melléklet I. részében meghatározott követelményeknek. Meglévő épület önkéntes közel nulla energiaigényűvé minősítéséhez szükséges átalakítása során csak a felújítással érintett szerkezetre vonatkozik a követelmény.</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II. </w:t>
      </w:r>
      <w:proofErr w:type="gramStart"/>
      <w:r w:rsidRPr="00D52C2B">
        <w:rPr>
          <w:rFonts w:ascii="Times New Roman" w:hAnsi="Times New Roman" w:cs="Times New Roman"/>
          <w:sz w:val="28"/>
          <w:szCs w:val="28"/>
        </w:rPr>
        <w:t>A</w:t>
      </w:r>
      <w:proofErr w:type="gramEnd"/>
      <w:r w:rsidRPr="00D52C2B">
        <w:rPr>
          <w:rFonts w:ascii="Times New Roman" w:hAnsi="Times New Roman" w:cs="Times New Roman"/>
          <w:sz w:val="28"/>
          <w:szCs w:val="28"/>
        </w:rPr>
        <w:t xml:space="preserve"> fajlagos hőveszteség tényező követelményértékei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 2. és 3. pont kivételével a fajlagos hőveszteség tényező megengedett legnagyobb értéke az épület lehűlő felület (A) és fűtött terek levegő térfogat (V) arány függvényében a következő összefüggéssel számítandó:</w:t>
      </w:r>
    </w:p>
    <w:tbl>
      <w:tblPr>
        <w:tblW w:w="0" w:type="auto"/>
        <w:tblLayout w:type="fixed"/>
        <w:tblCellMar>
          <w:left w:w="0" w:type="dxa"/>
          <w:right w:w="0" w:type="dxa"/>
        </w:tblCellMar>
        <w:tblLook w:val="0000" w:firstRow="0" w:lastRow="0" w:firstColumn="0" w:lastColumn="0" w:noHBand="0" w:noVBand="0"/>
      </w:tblPr>
      <w:tblGrid>
        <w:gridCol w:w="3076"/>
        <w:gridCol w:w="3084"/>
        <w:gridCol w:w="3084"/>
      </w:tblGrid>
      <w:tr w:rsidR="00D52C2B" w:rsidRPr="00D52C2B">
        <w:tblPrEx>
          <w:tblCellMar>
            <w:top w:w="0" w:type="dxa"/>
            <w:left w:w="0" w:type="dxa"/>
            <w:bottom w:w="0" w:type="dxa"/>
            <w:right w:w="0" w:type="dxa"/>
          </w:tblCellMar>
        </w:tblPrEx>
        <w:tc>
          <w:tcPr>
            <w:tcW w:w="3076"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3076"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lastRenderedPageBreak/>
              <w:t xml:space="preserve"> A/V ≤ 0,3 </w:t>
            </w:r>
          </w:p>
        </w:tc>
        <w:tc>
          <w:tcPr>
            <w:tcW w:w="3084"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0,12 </w:t>
            </w:r>
          </w:p>
        </w:tc>
        <w:tc>
          <w:tcPr>
            <w:tcW w:w="3084"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r>
      <w:tr w:rsidR="00D52C2B" w:rsidRPr="00D52C2B">
        <w:tblPrEx>
          <w:tblCellMar>
            <w:top w:w="0" w:type="dxa"/>
            <w:left w:w="0" w:type="dxa"/>
            <w:bottom w:w="0" w:type="dxa"/>
            <w:right w:w="0" w:type="dxa"/>
          </w:tblCellMar>
        </w:tblPrEx>
        <w:tc>
          <w:tcPr>
            <w:tcW w:w="3076"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3076"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0,3 ≤ A/V ≤ 1,0 </w:t>
            </w:r>
          </w:p>
        </w:tc>
        <w:tc>
          <w:tcPr>
            <w:tcW w:w="3084"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0,05143 + 0,2296 (A/V) </w:t>
            </w:r>
          </w:p>
        </w:tc>
        <w:tc>
          <w:tcPr>
            <w:tcW w:w="3084"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r>
      <w:tr w:rsidR="00D52C2B" w:rsidRPr="00D52C2B">
        <w:tblPrEx>
          <w:tblCellMar>
            <w:top w:w="0" w:type="dxa"/>
            <w:left w:w="0" w:type="dxa"/>
            <w:bottom w:w="0" w:type="dxa"/>
            <w:right w:w="0" w:type="dxa"/>
          </w:tblCellMar>
        </w:tblPrEx>
        <w:tc>
          <w:tcPr>
            <w:tcW w:w="3076"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r w:rsidR="00D52C2B" w:rsidRPr="00D52C2B">
        <w:tblPrEx>
          <w:tblCellMar>
            <w:top w:w="0" w:type="dxa"/>
            <w:left w:w="0" w:type="dxa"/>
            <w:bottom w:w="0" w:type="dxa"/>
            <w:right w:w="0" w:type="dxa"/>
          </w:tblCellMar>
        </w:tblPrEx>
        <w:tc>
          <w:tcPr>
            <w:tcW w:w="3076"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A/V ≥ 1,0 </w:t>
            </w:r>
          </w:p>
        </w:tc>
        <w:tc>
          <w:tcPr>
            <w:tcW w:w="3084"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qm = 0,28 </w:t>
            </w:r>
          </w:p>
        </w:tc>
        <w:tc>
          <w:tcPr>
            <w:tcW w:w="3084" w:type="dxa"/>
            <w:tcBorders>
              <w:top w:val="nil"/>
              <w:left w:val="nil"/>
              <w:bottom w:val="nil"/>
              <w:right w:val="nil"/>
            </w:tcBorders>
          </w:tcPr>
          <w:p w:rsidR="00D52C2B" w:rsidRPr="00D52C2B" w:rsidRDefault="00D52C2B" w:rsidP="00D52C2B">
            <w:pPr>
              <w:autoSpaceDE w:val="0"/>
              <w:autoSpaceDN w:val="0"/>
              <w:adjustRightInd w:val="0"/>
              <w:spacing w:before="20" w:after="2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[W/m3K]</w:t>
            </w:r>
          </w:p>
        </w:tc>
      </w:tr>
      <w:tr w:rsidR="00D52C2B" w:rsidRPr="00D52C2B">
        <w:tblPrEx>
          <w:tblCellMar>
            <w:top w:w="0" w:type="dxa"/>
            <w:left w:w="0" w:type="dxa"/>
            <w:bottom w:w="0" w:type="dxa"/>
            <w:right w:w="0" w:type="dxa"/>
          </w:tblCellMar>
        </w:tblPrEx>
        <w:tc>
          <w:tcPr>
            <w:tcW w:w="3076"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c>
          <w:tcPr>
            <w:tcW w:w="3084" w:type="dxa"/>
            <w:tcBorders>
              <w:top w:val="nil"/>
              <w:left w:val="nil"/>
              <w:bottom w:val="nil"/>
              <w:right w:val="nil"/>
            </w:tcBorders>
          </w:tcPr>
          <w:p w:rsidR="00D52C2B" w:rsidRPr="00D52C2B" w:rsidRDefault="00D52C2B" w:rsidP="00D52C2B">
            <w:pPr>
              <w:autoSpaceDE w:val="0"/>
              <w:autoSpaceDN w:val="0"/>
              <w:adjustRightInd w:val="0"/>
              <w:spacing w:after="0" w:line="240" w:lineRule="auto"/>
              <w:rPr>
                <w:rFonts w:ascii="Times New Roman" w:hAnsi="Times New Roman" w:cs="Times New Roman"/>
                <w:sz w:val="20"/>
                <w:szCs w:val="20"/>
              </w:rPr>
            </w:pPr>
            <w:r w:rsidRPr="00D52C2B">
              <w:rPr>
                <w:rFonts w:ascii="Times New Roman" w:hAnsi="Times New Roman" w:cs="Times New Roman"/>
                <w:sz w:val="20"/>
                <w:szCs w:val="20"/>
              </w:rPr>
              <w:t xml:space="preserve"> </w:t>
            </w:r>
          </w:p>
        </w:tc>
      </w:tr>
    </w:tbl>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A fenti összefüggéssel megadott értékek a 1. ábrából is leolvashatók.</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noProof/>
          <w:sz w:val="24"/>
          <w:szCs w:val="24"/>
          <w:lang w:eastAsia="hu-HU"/>
        </w:rPr>
        <w:drawing>
          <wp:inline distT="0" distB="0" distL="0" distR="0">
            <wp:extent cx="7620000" cy="54102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0" cy="5410200"/>
                    </a:xfrm>
                    <a:prstGeom prst="rect">
                      <a:avLst/>
                    </a:prstGeom>
                    <a:noFill/>
                    <a:ln>
                      <a:noFill/>
                    </a:ln>
                  </pic:spPr>
                </pic:pic>
              </a:graphicData>
            </a:graphic>
          </wp:inline>
        </w:drawing>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r w:rsidRPr="00D52C2B">
        <w:rPr>
          <w:rFonts w:ascii="Times New Roman" w:hAnsi="Times New Roman" w:cs="Times New Roman"/>
          <w:sz w:val="24"/>
          <w:szCs w:val="24"/>
        </w:rPr>
        <w:t>1. ábra: A fajlagos hőveszteség-tényező követelményértéke.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Az itt meghatározott előírásokat önmagukban nem kell alkalmazni az olyan mezőgazdasági, ipari és műhely épületre, amelyben nincs huzamos tartózkodás céljára szolgáló helyiség.</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Abban az esetben, ha az épület a fajlagos hőtároló tömege szerint nehéznek minősül, elegendő az 5. melléklet II. részében szereplő követelmény teljesítése ahhoz, hogy az épület közel nulla energiaigényűnek minősüljön.</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III. Összesített energetikai jellemző követelményértékek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1. Általános esetben összesített energetikai jellemző követelményértéke az 1. táblázat szerint határozható meg.</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4"/>
          <w:szCs w:val="24"/>
        </w:rPr>
        <w:t>1. táblázat: Általános esetben összesített energetikai jellemző követelményértéke</w:t>
      </w:r>
    </w:p>
    <w:tbl>
      <w:tblPr>
        <w:tblW w:w="0" w:type="auto"/>
        <w:tblInd w:w="-5" w:type="dxa"/>
        <w:tblLayout w:type="fixed"/>
        <w:tblCellMar>
          <w:left w:w="0" w:type="dxa"/>
          <w:right w:w="0" w:type="dxa"/>
        </w:tblCellMar>
        <w:tblLook w:val="0000" w:firstRow="0" w:lastRow="0" w:firstColumn="0" w:lastColumn="0" w:noHBand="0" w:noVBand="0"/>
      </w:tblPr>
      <w:tblGrid>
        <w:gridCol w:w="562"/>
        <w:gridCol w:w="6802"/>
        <w:gridCol w:w="2268"/>
      </w:tblGrid>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Sor-</w:t>
            </w:r>
            <w:r w:rsidRPr="00D52C2B">
              <w:rPr>
                <w:rFonts w:ascii="Times New Roman" w:hAnsi="Times New Roman" w:cs="Times New Roman"/>
                <w:sz w:val="20"/>
                <w:szCs w:val="20"/>
              </w:rPr>
              <w:br/>
              <w:t>szám</w:t>
            </w:r>
          </w:p>
        </w:tc>
        <w:tc>
          <w:tcPr>
            <w:tcW w:w="68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24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 Rendeltetés</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 EP Összesített energetikai jellemző követelményértéke (kWh/m2a)</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68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Lakó- és szállás jellegű épületek (nem tartalmazza a világítási energiaigényt)</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100</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w:t>
            </w:r>
          </w:p>
        </w:tc>
        <w:tc>
          <w:tcPr>
            <w:tcW w:w="68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Iroda és legfeljebb 1000 m2 hasznos alapterületű helységet magukba foglaló kereskedelmi épületek (világítási energiaigényt is beleértve</w:t>
            </w:r>
            <w:proofErr w:type="gramStart"/>
            <w:r w:rsidRPr="00D52C2B">
              <w:rPr>
                <w:rFonts w:ascii="Times New Roman" w:hAnsi="Times New Roman" w:cs="Times New Roman"/>
                <w:sz w:val="20"/>
                <w:szCs w:val="20"/>
              </w:rPr>
              <w:t>)1</w:t>
            </w:r>
            <w:proofErr w:type="gramEnd"/>
            <w:r w:rsidRPr="00D52C2B">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90</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680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Oktatási épületek és előadótermet, kiállítótermet jellemzően magukba foglaló épületek (világítási energiaigényt is beleértve)</w:t>
            </w:r>
          </w:p>
        </w:tc>
        <w:tc>
          <w:tcPr>
            <w:tcW w:w="2268"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85</w:t>
            </w:r>
          </w:p>
        </w:tc>
      </w:tr>
      <w:tr w:rsidR="00D52C2B" w:rsidRPr="00D52C2B">
        <w:tblPrEx>
          <w:tblCellMar>
            <w:top w:w="0" w:type="dxa"/>
            <w:left w:w="0" w:type="dxa"/>
            <w:bottom w:w="0" w:type="dxa"/>
            <w:right w:w="0" w:type="dxa"/>
          </w:tblCellMar>
        </w:tblPrEx>
        <w:tc>
          <w:tcPr>
            <w:tcW w:w="9632" w:type="dxa"/>
            <w:gridSpan w:val="3"/>
            <w:tcBorders>
              <w:top w:val="single" w:sz="4" w:space="0" w:color="auto"/>
              <w:left w:val="nil"/>
              <w:bottom w:val="nil"/>
              <w:right w:val="nil"/>
            </w:tcBorders>
          </w:tcPr>
          <w:p w:rsidR="00D52C2B" w:rsidRPr="00D52C2B" w:rsidRDefault="00D52C2B" w:rsidP="00D52C2B">
            <w:pPr>
              <w:autoSpaceDE w:val="0"/>
              <w:autoSpaceDN w:val="0"/>
              <w:adjustRightInd w:val="0"/>
              <w:spacing w:before="120"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1) Az épület 1. melléklet V. részében meghatározottak szerint hűtött helyiségéinek a hűtéssel ellátott hasznos alapterület hányadában további 10 kWh/m2a-vel való megnövelése megengedett.</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 Egyéb rendeltetésű épületek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2.1. Az 1. pontban meghatározottól eltérő rendeltetésű épületekre, épületrészekre az összesített energetikai jellemző követelményértékét a következők szerint az épület és épületgépészeti referencia rendszer alapján lehet meghatározni: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2.1.1. a fajlagos hőveszteség-tényező értéke a vizsgált épület, épületrész lehűlő felület (A) és fűtött terek levegő térfogat (V) arány függvényében a II. részben megadott követelményérték (az ott meghatározott előírásokat az összesített energetikai jellemző követelményértékének kifejezéséhez alkalmazni kell olyan mezőgazdasági ipari és műhely épületre, amelyben nincs huzamos tartózkodás céljára szolgáló helyiség, továbbá a fajlagos hőtároló tömege szerint nehéznek minősülő épületeknél is);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2.1.2. az éghajlati adatok a 3. mellékletben megadottaknak felelnek meg;</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2.1.3. a fogyasztói igényeket és az ebből származó adatokat – légcsereszám, belső hőterhelés, világítás, a használati melegvíz-ellátás nettó energiaigénye – az épület használati módjának (használók száma, tevékenysége, technológia stb.) alapján a vonatkozó jogszabályok, szabványok, vagy ezek hiányában a tervezési programban meghatározottak szerint kell meghatározni; az épület szakaszos üzem </w:t>
      </w:r>
      <w:proofErr w:type="gramStart"/>
      <w:r w:rsidRPr="00D52C2B">
        <w:rPr>
          <w:rFonts w:ascii="Times New Roman" w:hAnsi="Times New Roman" w:cs="Times New Roman"/>
          <w:sz w:val="24"/>
          <w:szCs w:val="24"/>
        </w:rPr>
        <w:t>korrekciós</w:t>
      </w:r>
      <w:proofErr w:type="gramEnd"/>
      <w:r w:rsidRPr="00D52C2B">
        <w:rPr>
          <w:rFonts w:ascii="Times New Roman" w:hAnsi="Times New Roman" w:cs="Times New Roman"/>
          <w:sz w:val="24"/>
          <w:szCs w:val="24"/>
        </w:rPr>
        <w:t xml:space="preserve"> szorzójának értéke σ = 0,9.</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 Az ezen igények kielégítését fedező bruttó energiaigényt az alábbiakban leírt épületgépészeti rendszer adataival kell számítani: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2.2.1. a fűtési rendszer hőtermelőjének helye (fűtött téren belül vagy kívül) a tényleges állapottal megegyezően adottságként veendő figyelembe,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2.2.2. a feltételezett energiahordozó földgáz,</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2.2.3. a feltételezett hőtermelő kondenzációs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2.2.4. a feltételezett szabályozás termosztatikus szelep 1 K arányossági sávval,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2.2.5. a fűtési rendszerben tároló nincs,</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2.2.6. a vezetékek nyomvonala a ténylegessel megegyező (az elosztó vezeték fűtött téren belül vagy kívül való vezetése),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2.2.7. a vezetékek hőveszteségének számításakor az 55/45 °C hőfoklépcsőhöz tartozó vezeték veszteségét kell alapul venni,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2.2.8. a szivattyú fordulatszám szabályozású, a fűtővíz hőfoklépcsője 10 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2.2.9. a melegvíz-ellátás hőtermelője földgáztüzelésű kondenzációs kazán,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2.2.10. a vezetékek nyomvonala a ténylegessel megegyező,</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lastRenderedPageBreak/>
        <w:t xml:space="preserve">2.2.11. 500 m2 hasznos alapterület felett </w:t>
      </w:r>
      <w:proofErr w:type="gramStart"/>
      <w:r w:rsidRPr="00D52C2B">
        <w:rPr>
          <w:rFonts w:ascii="Times New Roman" w:hAnsi="Times New Roman" w:cs="Times New Roman"/>
          <w:sz w:val="24"/>
          <w:szCs w:val="24"/>
        </w:rPr>
        <w:t>cirkulációs</w:t>
      </w:r>
      <w:proofErr w:type="gramEnd"/>
      <w:r w:rsidRPr="00D52C2B">
        <w:rPr>
          <w:rFonts w:ascii="Times New Roman" w:hAnsi="Times New Roman" w:cs="Times New Roman"/>
          <w:sz w:val="24"/>
          <w:szCs w:val="24"/>
        </w:rPr>
        <w:t xml:space="preserve"> rendszer van,</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2.2.12. a tároló helye adottság (fűtött téren belül vagy kívül),</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2.2.13. a tároló </w:t>
      </w:r>
      <w:proofErr w:type="gramStart"/>
      <w:r w:rsidRPr="00D52C2B">
        <w:rPr>
          <w:rFonts w:ascii="Times New Roman" w:hAnsi="Times New Roman" w:cs="Times New Roman"/>
          <w:sz w:val="24"/>
          <w:szCs w:val="24"/>
        </w:rPr>
        <w:t>indirekt</w:t>
      </w:r>
      <w:proofErr w:type="gramEnd"/>
      <w:r w:rsidRPr="00D52C2B">
        <w:rPr>
          <w:rFonts w:ascii="Times New Roman" w:hAnsi="Times New Roman" w:cs="Times New Roman"/>
          <w:sz w:val="24"/>
          <w:szCs w:val="24"/>
        </w:rPr>
        <w:t xml:space="preserve"> fűtésű,</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2.2.14. a légcsatorna hőszigetelése 20 mm vastag, a nyomvonala a tényleges állapottal megegyezően adottságként veendő figyelembe.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2.3. A gépi hűtés energiaigényének számítását a 2. melléklet szerint kell elvégezni.</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2.4. Az így meghatározott fajlagos éves bruttó energiaigény mínusz 10 kWh/m2a tekintendő követelményértéknek.</w:t>
      </w:r>
    </w:p>
    <w:p w:rsidR="00D52C2B" w:rsidRPr="00D52C2B" w:rsidRDefault="00D52C2B" w:rsidP="00D52C2B">
      <w:pPr>
        <w:autoSpaceDE w:val="0"/>
        <w:autoSpaceDN w:val="0"/>
        <w:adjustRightInd w:val="0"/>
        <w:spacing w:before="240" w:after="240" w:line="240" w:lineRule="auto"/>
        <w:jc w:val="center"/>
        <w:rPr>
          <w:rFonts w:ascii="Times New Roman" w:hAnsi="Times New Roman" w:cs="Times New Roman"/>
          <w:sz w:val="24"/>
          <w:szCs w:val="24"/>
        </w:rPr>
      </w:pPr>
      <w:r w:rsidRPr="00D52C2B">
        <w:rPr>
          <w:rFonts w:ascii="Times New Roman" w:hAnsi="Times New Roman" w:cs="Times New Roman"/>
          <w:sz w:val="28"/>
          <w:szCs w:val="28"/>
        </w:rPr>
        <w:t xml:space="preserve">IV. Felhasznált </w:t>
      </w:r>
      <w:proofErr w:type="gramStart"/>
      <w:r w:rsidRPr="00D52C2B">
        <w:rPr>
          <w:rFonts w:ascii="Times New Roman" w:hAnsi="Times New Roman" w:cs="Times New Roman"/>
          <w:sz w:val="28"/>
          <w:szCs w:val="28"/>
        </w:rPr>
        <w:t>minimális</w:t>
      </w:r>
      <w:proofErr w:type="gramEnd"/>
      <w:r w:rsidRPr="00D52C2B">
        <w:rPr>
          <w:rFonts w:ascii="Times New Roman" w:hAnsi="Times New Roman" w:cs="Times New Roman"/>
          <w:sz w:val="28"/>
          <w:szCs w:val="28"/>
        </w:rPr>
        <w:t xml:space="preserve"> megújuló energia részaránya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1. Az épület energiaigényét az összesített energetikai jellemző méretezett értékéhez viszonyítva legalább 25%-</w:t>
      </w:r>
      <w:proofErr w:type="spellStart"/>
      <w:r w:rsidRPr="00D52C2B">
        <w:rPr>
          <w:rFonts w:ascii="Times New Roman" w:hAnsi="Times New Roman" w:cs="Times New Roman"/>
          <w:sz w:val="24"/>
          <w:szCs w:val="24"/>
        </w:rPr>
        <w:t>os</w:t>
      </w:r>
      <w:proofErr w:type="spellEnd"/>
      <w:r w:rsidRPr="00D52C2B">
        <w:rPr>
          <w:rFonts w:ascii="Times New Roman" w:hAnsi="Times New Roman" w:cs="Times New Roman"/>
          <w:sz w:val="24"/>
          <w:szCs w:val="24"/>
        </w:rPr>
        <w:t xml:space="preserve"> mennyiségben olyan megújuló energiaforrásból kell biztosítani, amely az épületben keletkezik, az ingatlanról származik vagy a közelben előállított. A III. rész 2. pontjában meghatározott egyéb rendeltetésű épületeknél </w:t>
      </w:r>
      <w:proofErr w:type="gramStart"/>
      <w:r w:rsidRPr="00D52C2B">
        <w:rPr>
          <w:rFonts w:ascii="Times New Roman" w:hAnsi="Times New Roman" w:cs="Times New Roman"/>
          <w:sz w:val="24"/>
          <w:szCs w:val="24"/>
        </w:rPr>
        <w:t>minimálisan</w:t>
      </w:r>
      <w:proofErr w:type="gramEnd"/>
      <w:r w:rsidRPr="00D52C2B">
        <w:rPr>
          <w:rFonts w:ascii="Times New Roman" w:hAnsi="Times New Roman" w:cs="Times New Roman"/>
          <w:sz w:val="24"/>
          <w:szCs w:val="24"/>
        </w:rPr>
        <w:t xml:space="preserve"> alkalmazandó megújuló részaránynak nem kell meghaladnia a 25 kWh/m2-évet. A </w:t>
      </w:r>
      <w:proofErr w:type="gramStart"/>
      <w:r w:rsidRPr="00D52C2B">
        <w:rPr>
          <w:rFonts w:ascii="Times New Roman" w:hAnsi="Times New Roman" w:cs="Times New Roman"/>
          <w:sz w:val="24"/>
          <w:szCs w:val="24"/>
        </w:rPr>
        <w:t>minimálisan</w:t>
      </w:r>
      <w:proofErr w:type="gramEnd"/>
      <w:r w:rsidRPr="00D52C2B">
        <w:rPr>
          <w:rFonts w:ascii="Times New Roman" w:hAnsi="Times New Roman" w:cs="Times New Roman"/>
          <w:sz w:val="24"/>
          <w:szCs w:val="24"/>
        </w:rPr>
        <w:t xml:space="preserve"> alkalmazandó megújuló energiaigény mértéke a következő képlettel határozható meg:</w:t>
      </w:r>
    </w:p>
    <w:p w:rsidR="00D52C2B" w:rsidRPr="00D52C2B" w:rsidRDefault="00D52C2B" w:rsidP="00D52C2B">
      <w:pPr>
        <w:autoSpaceDE w:val="0"/>
        <w:autoSpaceDN w:val="0"/>
        <w:adjustRightInd w:val="0"/>
        <w:spacing w:after="0" w:line="240" w:lineRule="auto"/>
        <w:jc w:val="center"/>
        <w:rPr>
          <w:rFonts w:ascii="Times New Roman" w:hAnsi="Times New Roman" w:cs="Times New Roman"/>
          <w:sz w:val="24"/>
          <w:szCs w:val="24"/>
        </w:rPr>
      </w:pPr>
      <w:proofErr w:type="spellStart"/>
      <w:r w:rsidRPr="00D52C2B">
        <w:rPr>
          <w:rFonts w:ascii="Times New Roman" w:hAnsi="Times New Roman" w:cs="Times New Roman"/>
          <w:sz w:val="24"/>
          <w:szCs w:val="24"/>
        </w:rPr>
        <w:t>Esus</w:t>
      </w:r>
      <w:proofErr w:type="spellEnd"/>
      <w:r w:rsidRPr="00D52C2B">
        <w:rPr>
          <w:rFonts w:ascii="Times New Roman" w:hAnsi="Times New Roman" w:cs="Times New Roman"/>
          <w:sz w:val="24"/>
          <w:szCs w:val="24"/>
        </w:rPr>
        <w:t xml:space="preserve"> min = 0,25 · EP méretezett</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D52C2B">
        <w:rPr>
          <w:rFonts w:ascii="Times New Roman" w:hAnsi="Times New Roman" w:cs="Times New Roman"/>
          <w:sz w:val="24"/>
          <w:szCs w:val="24"/>
        </w:rPr>
        <w:t>ahol</w:t>
      </w:r>
      <w:proofErr w:type="gramEnd"/>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D52C2B">
        <w:rPr>
          <w:rFonts w:ascii="Times New Roman" w:hAnsi="Times New Roman" w:cs="Times New Roman"/>
          <w:sz w:val="24"/>
          <w:szCs w:val="24"/>
        </w:rPr>
        <w:t>Esus</w:t>
      </w:r>
      <w:proofErr w:type="spellEnd"/>
      <w:r w:rsidRPr="00D52C2B">
        <w:rPr>
          <w:rFonts w:ascii="Times New Roman" w:hAnsi="Times New Roman" w:cs="Times New Roman"/>
          <w:sz w:val="24"/>
          <w:szCs w:val="24"/>
        </w:rPr>
        <w:t xml:space="preserve"> min: a </w:t>
      </w:r>
      <w:proofErr w:type="gramStart"/>
      <w:r w:rsidRPr="00D52C2B">
        <w:rPr>
          <w:rFonts w:ascii="Times New Roman" w:hAnsi="Times New Roman" w:cs="Times New Roman"/>
          <w:sz w:val="24"/>
          <w:szCs w:val="24"/>
        </w:rPr>
        <w:t>minimálisan</w:t>
      </w:r>
      <w:proofErr w:type="gramEnd"/>
      <w:r w:rsidRPr="00D52C2B">
        <w:rPr>
          <w:rFonts w:ascii="Times New Roman" w:hAnsi="Times New Roman" w:cs="Times New Roman"/>
          <w:sz w:val="24"/>
          <w:szCs w:val="24"/>
        </w:rPr>
        <w:t xml:space="preserve"> alkalmazandó megújuló energiaigény mértéke,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EP méretezett: a 2. melléklet XII. része szerint meghatározott az épület számított összesített energetikai jellemzője.</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2. Az 1. pontban meghatározott megújuló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részarány biztosításával az összesített energetikai jellemző követelmény értékét nem befolyásolja (az összesített energetikai jellemző méretezett értékénél a megújuló primer energiafogyasztás nem kerül számításba a 3. melléklet V.1. </w:t>
      </w:r>
      <w:proofErr w:type="gramStart"/>
      <w:r w:rsidRPr="00D52C2B">
        <w:rPr>
          <w:rFonts w:ascii="Times New Roman" w:hAnsi="Times New Roman" w:cs="Times New Roman"/>
          <w:sz w:val="24"/>
          <w:szCs w:val="24"/>
        </w:rPr>
        <w:t>táblázatának</w:t>
      </w:r>
      <w:proofErr w:type="gramEnd"/>
      <w:r w:rsidRPr="00D52C2B">
        <w:rPr>
          <w:rFonts w:ascii="Times New Roman" w:hAnsi="Times New Roman" w:cs="Times New Roman"/>
          <w:sz w:val="24"/>
          <w:szCs w:val="24"/>
        </w:rPr>
        <w:t xml:space="preserve"> megfelelően).</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 Az 1. pont szerint közelben előállítottnak minősül a megtermelt energia,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3.1. ha azt az energia előállító létesítményt az energiát felhasználó vizsgált épület ellátására és azzal együtt hozták létre, engedélyezték és az épület használatbavételéhez üzembe helyezték,</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3.2. ha azt olyan távfűtésből vagy távhűtésből fedezték, ami az energiatovábbítására felhasznált elektromos áramon kívül kizárólag a IV.1. </w:t>
      </w:r>
      <w:proofErr w:type="gramStart"/>
      <w:r w:rsidRPr="00D52C2B">
        <w:rPr>
          <w:rFonts w:ascii="Times New Roman" w:hAnsi="Times New Roman" w:cs="Times New Roman"/>
          <w:sz w:val="24"/>
          <w:szCs w:val="24"/>
        </w:rPr>
        <w:t>táblázatban</w:t>
      </w:r>
      <w:proofErr w:type="gramEnd"/>
      <w:r w:rsidRPr="00D52C2B">
        <w:rPr>
          <w:rFonts w:ascii="Times New Roman" w:hAnsi="Times New Roman" w:cs="Times New Roman"/>
          <w:sz w:val="24"/>
          <w:szCs w:val="24"/>
        </w:rPr>
        <w:t xml:space="preserve"> foglalt energiahordozókat hasznosítja, és azokon kívül más energiahordozó felhasználására a távhűtési vagy távfűtési rendszerben nincsen lehetőség.</w:t>
      </w:r>
    </w:p>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 Az 1. pontban meghatározott megújuló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részarány számításánál a felhasznált energiahordozókat az IV.1. táblázatban meghatározott megújuló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átalakítási tényezőkkel kell figyelembe venni.</w:t>
      </w:r>
    </w:p>
    <w:p w:rsidR="00D52C2B" w:rsidRPr="00D52C2B" w:rsidRDefault="00D52C2B" w:rsidP="00D52C2B">
      <w:pPr>
        <w:autoSpaceDE w:val="0"/>
        <w:autoSpaceDN w:val="0"/>
        <w:adjustRightInd w:val="0"/>
        <w:spacing w:before="240" w:after="120" w:line="240" w:lineRule="auto"/>
        <w:jc w:val="center"/>
        <w:rPr>
          <w:rFonts w:ascii="Times New Roman" w:hAnsi="Times New Roman" w:cs="Times New Roman"/>
          <w:sz w:val="24"/>
          <w:szCs w:val="24"/>
        </w:rPr>
      </w:pPr>
      <w:r w:rsidRPr="00D52C2B">
        <w:rPr>
          <w:rFonts w:ascii="Times New Roman" w:hAnsi="Times New Roman" w:cs="Times New Roman"/>
          <w:sz w:val="24"/>
          <w:szCs w:val="24"/>
        </w:rPr>
        <w:t xml:space="preserve">IV.1. táblázat: Megújuló </w:t>
      </w:r>
      <w:proofErr w:type="gramStart"/>
      <w:r w:rsidRPr="00D52C2B">
        <w:rPr>
          <w:rFonts w:ascii="Times New Roman" w:hAnsi="Times New Roman" w:cs="Times New Roman"/>
          <w:sz w:val="24"/>
          <w:szCs w:val="24"/>
        </w:rPr>
        <w:t>primer</w:t>
      </w:r>
      <w:proofErr w:type="gramEnd"/>
      <w:r w:rsidRPr="00D52C2B">
        <w:rPr>
          <w:rFonts w:ascii="Times New Roman" w:hAnsi="Times New Roman" w:cs="Times New Roman"/>
          <w:sz w:val="24"/>
          <w:szCs w:val="24"/>
        </w:rPr>
        <w:t xml:space="preserve"> energia átalakítási tényezők a megújuló részarány számításba vételéhez </w:t>
      </w:r>
      <w:r w:rsidRPr="00D52C2B">
        <w:rPr>
          <w:rFonts w:ascii="Times New Roman" w:hAnsi="Times New Roman" w:cs="Times New Roman"/>
          <w:sz w:val="24"/>
          <w:szCs w:val="24"/>
        </w:rPr>
        <w:br/>
        <w:t>(az EP méretezéshez a 3. melléklet V. 1. táblázatot kell használni)</w:t>
      </w:r>
    </w:p>
    <w:tbl>
      <w:tblPr>
        <w:tblW w:w="0" w:type="auto"/>
        <w:tblInd w:w="-5" w:type="dxa"/>
        <w:tblLayout w:type="fixed"/>
        <w:tblCellMar>
          <w:left w:w="0" w:type="dxa"/>
          <w:right w:w="0" w:type="dxa"/>
        </w:tblCellMar>
        <w:tblLook w:val="0000" w:firstRow="0" w:lastRow="0" w:firstColumn="0" w:lastColumn="0" w:noHBand="0" w:noVBand="0"/>
      </w:tblPr>
      <w:tblGrid>
        <w:gridCol w:w="562"/>
        <w:gridCol w:w="7936"/>
        <w:gridCol w:w="1134"/>
      </w:tblGrid>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Sor-</w:t>
            </w:r>
            <w:r w:rsidRPr="00D52C2B">
              <w:rPr>
                <w:rFonts w:ascii="Times New Roman" w:hAnsi="Times New Roman" w:cs="Times New Roman"/>
                <w:sz w:val="20"/>
                <w:szCs w:val="20"/>
              </w:rPr>
              <w:br/>
              <w:t>szám</w:t>
            </w:r>
          </w:p>
        </w:tc>
        <w:tc>
          <w:tcPr>
            <w:tcW w:w="79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 Energia</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before="120"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2. </w:t>
            </w:r>
            <w:proofErr w:type="spellStart"/>
            <w:r w:rsidRPr="00D52C2B">
              <w:rPr>
                <w:rFonts w:ascii="Times New Roman" w:hAnsi="Times New Roman" w:cs="Times New Roman"/>
                <w:sz w:val="20"/>
                <w:szCs w:val="20"/>
              </w:rPr>
              <w:t>еsus</w:t>
            </w:r>
            <w:proofErr w:type="spellEnd"/>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w:t>
            </w:r>
          </w:p>
        </w:tc>
        <w:tc>
          <w:tcPr>
            <w:tcW w:w="79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az országos hálózatból vett elektromos áram</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0,1</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lastRenderedPageBreak/>
              <w:t xml:space="preserve"> 2.</w:t>
            </w:r>
          </w:p>
        </w:tc>
        <w:tc>
          <w:tcPr>
            <w:tcW w:w="79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megújuló: tűzifa, biomassza, biomasszából közvetve vagy közvetlenül előállított energia, a biogázok energiája, </w:t>
            </w:r>
            <w:proofErr w:type="spellStart"/>
            <w:r w:rsidRPr="00D52C2B">
              <w:rPr>
                <w:rFonts w:ascii="Times New Roman" w:hAnsi="Times New Roman" w:cs="Times New Roman"/>
                <w:sz w:val="20"/>
                <w:szCs w:val="20"/>
              </w:rPr>
              <w:t>fapellet</w:t>
            </w:r>
            <w:proofErr w:type="spellEnd"/>
            <w:r w:rsidRPr="00D52C2B">
              <w:rPr>
                <w:rFonts w:ascii="Times New Roman" w:hAnsi="Times New Roman" w:cs="Times New Roman"/>
                <w:sz w:val="20"/>
                <w:szCs w:val="20"/>
              </w:rPr>
              <w:t xml:space="preserve">, </w:t>
            </w:r>
            <w:proofErr w:type="spellStart"/>
            <w:r w:rsidRPr="00D52C2B">
              <w:rPr>
                <w:rFonts w:ascii="Times New Roman" w:hAnsi="Times New Roman" w:cs="Times New Roman"/>
                <w:sz w:val="20"/>
                <w:szCs w:val="20"/>
              </w:rPr>
              <w:t>agripellet</w:t>
            </w:r>
            <w:proofErr w:type="spellEnd"/>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r>
      <w:tr w:rsidR="00D52C2B" w:rsidRPr="00D52C2B">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3.</w:t>
            </w:r>
          </w:p>
        </w:tc>
        <w:tc>
          <w:tcPr>
            <w:tcW w:w="7936"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rPr>
                <w:rFonts w:ascii="Times New Roman" w:hAnsi="Times New Roman" w:cs="Times New Roman"/>
                <w:sz w:val="20"/>
                <w:szCs w:val="20"/>
              </w:rPr>
            </w:pPr>
            <w:r w:rsidRPr="00D52C2B">
              <w:rPr>
                <w:rFonts w:ascii="Times New Roman" w:hAnsi="Times New Roman" w:cs="Times New Roman"/>
                <w:sz w:val="20"/>
                <w:szCs w:val="20"/>
              </w:rPr>
              <w:t xml:space="preserve"> megújuló: nap-, szél-, vízenergia, </w:t>
            </w:r>
            <w:proofErr w:type="spellStart"/>
            <w:r w:rsidRPr="00D52C2B">
              <w:rPr>
                <w:rFonts w:ascii="Times New Roman" w:hAnsi="Times New Roman" w:cs="Times New Roman"/>
                <w:sz w:val="20"/>
                <w:szCs w:val="20"/>
              </w:rPr>
              <w:t>geotermális</w:t>
            </w:r>
            <w:proofErr w:type="spellEnd"/>
            <w:r w:rsidRPr="00D52C2B">
              <w:rPr>
                <w:rFonts w:ascii="Times New Roman" w:hAnsi="Times New Roman" w:cs="Times New Roman"/>
                <w:sz w:val="20"/>
                <w:szCs w:val="20"/>
              </w:rPr>
              <w:t xml:space="preserve">, geotermikus, </w:t>
            </w:r>
            <w:proofErr w:type="spellStart"/>
            <w:r w:rsidRPr="00D52C2B">
              <w:rPr>
                <w:rFonts w:ascii="Times New Roman" w:hAnsi="Times New Roman" w:cs="Times New Roman"/>
                <w:sz w:val="20"/>
                <w:szCs w:val="20"/>
              </w:rPr>
              <w:t>hidrotermikus</w:t>
            </w:r>
            <w:proofErr w:type="spellEnd"/>
            <w:r w:rsidRPr="00D52C2B">
              <w:rPr>
                <w:rFonts w:ascii="Times New Roman" w:hAnsi="Times New Roman" w:cs="Times New Roman"/>
                <w:sz w:val="20"/>
                <w:szCs w:val="20"/>
              </w:rPr>
              <w:t>, légtermikus energia</w:t>
            </w:r>
          </w:p>
        </w:tc>
        <w:tc>
          <w:tcPr>
            <w:tcW w:w="1134" w:type="dxa"/>
            <w:tcBorders>
              <w:top w:val="single" w:sz="4" w:space="0" w:color="auto"/>
              <w:left w:val="single" w:sz="4" w:space="0" w:color="auto"/>
              <w:bottom w:val="single" w:sz="4" w:space="0" w:color="auto"/>
              <w:right w:val="single" w:sz="4" w:space="0" w:color="auto"/>
            </w:tcBorders>
          </w:tcPr>
          <w:p w:rsidR="00D52C2B" w:rsidRPr="00D52C2B" w:rsidRDefault="00D52C2B" w:rsidP="00D52C2B">
            <w:pPr>
              <w:autoSpaceDE w:val="0"/>
              <w:autoSpaceDN w:val="0"/>
              <w:adjustRightInd w:val="0"/>
              <w:spacing w:after="0" w:line="240" w:lineRule="auto"/>
              <w:ind w:left="56" w:right="56"/>
              <w:jc w:val="center"/>
              <w:rPr>
                <w:rFonts w:ascii="Times New Roman" w:hAnsi="Times New Roman" w:cs="Times New Roman"/>
                <w:sz w:val="20"/>
                <w:szCs w:val="20"/>
              </w:rPr>
            </w:pPr>
            <w:r w:rsidRPr="00D52C2B">
              <w:rPr>
                <w:rFonts w:ascii="Times New Roman" w:hAnsi="Times New Roman" w:cs="Times New Roman"/>
                <w:sz w:val="20"/>
                <w:szCs w:val="20"/>
              </w:rPr>
              <w:t xml:space="preserve"> 1,0</w:t>
            </w:r>
          </w:p>
        </w:tc>
      </w:tr>
    </w:tbl>
    <w:p w:rsidR="00D52C2B" w:rsidRPr="00D52C2B" w:rsidRDefault="00D52C2B" w:rsidP="00D52C2B">
      <w:pPr>
        <w:autoSpaceDE w:val="0"/>
        <w:autoSpaceDN w:val="0"/>
        <w:adjustRightInd w:val="0"/>
        <w:spacing w:before="240"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4.1. Az épület fűtésére felhasznált megújuló hőmennyiség a fűtés </w:t>
      </w:r>
      <w:proofErr w:type="spellStart"/>
      <w:r w:rsidRPr="00D52C2B">
        <w:rPr>
          <w:rFonts w:ascii="Times New Roman" w:hAnsi="Times New Roman" w:cs="Times New Roman"/>
          <w:sz w:val="24"/>
          <w:szCs w:val="24"/>
        </w:rPr>
        <w:t>üzemideje</w:t>
      </w:r>
      <w:proofErr w:type="spellEnd"/>
      <w:r w:rsidRPr="00D52C2B">
        <w:rPr>
          <w:rFonts w:ascii="Times New Roman" w:hAnsi="Times New Roman" w:cs="Times New Roman"/>
          <w:sz w:val="24"/>
          <w:szCs w:val="24"/>
        </w:rPr>
        <w:t xml:space="preserve"> alatt, de legfeljebb október 15-e és április 15-e között vehető figyelembe.</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4.2. A gépészeti és elektromos berendezésekkel átalakított napenergián kívül számításba vehető még a bevilágító felületeken és más passzív hő nyerő felületeken (pl. </w:t>
      </w:r>
      <w:proofErr w:type="spellStart"/>
      <w:r w:rsidRPr="00D52C2B">
        <w:rPr>
          <w:rFonts w:ascii="Times New Roman" w:hAnsi="Times New Roman" w:cs="Times New Roman"/>
          <w:sz w:val="24"/>
          <w:szCs w:val="24"/>
        </w:rPr>
        <w:t>Tromb</w:t>
      </w:r>
      <w:proofErr w:type="spellEnd"/>
      <w:r w:rsidRPr="00D52C2B">
        <w:rPr>
          <w:rFonts w:ascii="Times New Roman" w:hAnsi="Times New Roman" w:cs="Times New Roman"/>
          <w:sz w:val="24"/>
          <w:szCs w:val="24"/>
        </w:rPr>
        <w:t xml:space="preserve"> fal, tömegfal, transzparens hőszigetelés) belső téren fűtést kiváltó szoláris hőnyereség a hőtároló tömeg figyelembevételével vett hatásos hányada.</w:t>
      </w:r>
    </w:p>
    <w:p w:rsidR="00D52C2B" w:rsidRPr="00D52C2B" w:rsidRDefault="00D52C2B" w:rsidP="00D52C2B">
      <w:pPr>
        <w:autoSpaceDE w:val="0"/>
        <w:autoSpaceDN w:val="0"/>
        <w:adjustRightInd w:val="0"/>
        <w:spacing w:after="0" w:line="240" w:lineRule="auto"/>
        <w:ind w:firstLine="204"/>
        <w:jc w:val="both"/>
        <w:rPr>
          <w:rFonts w:ascii="Times New Roman" w:hAnsi="Times New Roman" w:cs="Times New Roman"/>
          <w:sz w:val="24"/>
          <w:szCs w:val="24"/>
        </w:rPr>
      </w:pPr>
      <w:r w:rsidRPr="00D52C2B">
        <w:rPr>
          <w:rFonts w:ascii="Times New Roman" w:hAnsi="Times New Roman" w:cs="Times New Roman"/>
          <w:sz w:val="24"/>
          <w:szCs w:val="24"/>
        </w:rPr>
        <w:t xml:space="preserve">4.3. A jellemzően hőszivattyúzás útján vagy más módon a környezetből felvett hő (geotermikus, </w:t>
      </w:r>
      <w:proofErr w:type="spellStart"/>
      <w:r w:rsidRPr="00D52C2B">
        <w:rPr>
          <w:rFonts w:ascii="Times New Roman" w:hAnsi="Times New Roman" w:cs="Times New Roman"/>
          <w:sz w:val="24"/>
          <w:szCs w:val="24"/>
        </w:rPr>
        <w:t>hidrotermikus</w:t>
      </w:r>
      <w:proofErr w:type="spellEnd"/>
      <w:r w:rsidRPr="00D52C2B">
        <w:rPr>
          <w:rFonts w:ascii="Times New Roman" w:hAnsi="Times New Roman" w:cs="Times New Roman"/>
          <w:sz w:val="24"/>
          <w:szCs w:val="24"/>
        </w:rPr>
        <w:t xml:space="preserve">, légtermikus energia) akkor vehető figyelembe, ha az természetes forrásból származik. Épületből távozó vagy az épületben keletkező hő nem vehető figyelembe, kivéve a más épületekből a közcsatornákba engedett víz hőjét. Az épület hűtésére felhasznált hő a hűtés </w:t>
      </w:r>
      <w:proofErr w:type="spellStart"/>
      <w:r w:rsidRPr="00D52C2B">
        <w:rPr>
          <w:rFonts w:ascii="Times New Roman" w:hAnsi="Times New Roman" w:cs="Times New Roman"/>
          <w:sz w:val="24"/>
          <w:szCs w:val="24"/>
        </w:rPr>
        <w:t>üzemideje</w:t>
      </w:r>
      <w:proofErr w:type="spellEnd"/>
      <w:r w:rsidRPr="00D52C2B">
        <w:rPr>
          <w:rFonts w:ascii="Times New Roman" w:hAnsi="Times New Roman" w:cs="Times New Roman"/>
          <w:sz w:val="24"/>
          <w:szCs w:val="24"/>
        </w:rPr>
        <w:t xml:space="preserve"> alatt, de legfeljebb április 15-e és október 15-e között vehető figyelembe.</w:t>
      </w:r>
    </w:p>
    <w:p w:rsidR="00D52C2B" w:rsidRPr="00D52C2B" w:rsidRDefault="00D52C2B" w:rsidP="00D52C2B">
      <w:pPr>
        <w:autoSpaceDE w:val="0"/>
        <w:autoSpaceDN w:val="0"/>
        <w:adjustRightInd w:val="0"/>
        <w:spacing w:after="0" w:line="240" w:lineRule="auto"/>
        <w:jc w:val="both"/>
        <w:rPr>
          <w:rFonts w:ascii="Times New Roman" w:hAnsi="Times New Roman" w:cs="Times New Roman"/>
          <w:sz w:val="24"/>
          <w:szCs w:val="24"/>
        </w:rPr>
      </w:pPr>
    </w:p>
    <w:p w:rsidR="00073883" w:rsidRDefault="00073883"/>
    <w:sectPr w:rsidR="00073883" w:rsidSect="008B795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36" w:rsidRDefault="00215036" w:rsidP="00D52C2B">
      <w:pPr>
        <w:spacing w:after="0" w:line="240" w:lineRule="auto"/>
      </w:pPr>
      <w:r>
        <w:separator/>
      </w:r>
    </w:p>
  </w:endnote>
  <w:endnote w:type="continuationSeparator" w:id="0">
    <w:p w:rsidR="00215036" w:rsidRDefault="00215036" w:rsidP="00D5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36" w:rsidRDefault="00215036" w:rsidP="00D52C2B">
      <w:pPr>
        <w:spacing w:after="0" w:line="240" w:lineRule="auto"/>
      </w:pPr>
      <w:r>
        <w:separator/>
      </w:r>
    </w:p>
  </w:footnote>
  <w:footnote w:type="continuationSeparator" w:id="0">
    <w:p w:rsidR="00215036" w:rsidRDefault="00215036" w:rsidP="00D52C2B">
      <w:pPr>
        <w:spacing w:after="0" w:line="240" w:lineRule="auto"/>
      </w:pPr>
      <w:r>
        <w:continuationSeparator/>
      </w:r>
    </w:p>
  </w:footnote>
  <w:footnote w:id="1">
    <w:p w:rsidR="00D52C2B" w:rsidRDefault="00D52C2B" w:rsidP="00D52C2B">
      <w:r>
        <w:rPr>
          <w:vertAlign w:val="superscript"/>
        </w:rPr>
        <w:footnoteRef/>
      </w:r>
      <w:r>
        <w:t xml:space="preserve"> Megállapította: 14/2014. (XII. 31.) </w:t>
      </w:r>
      <w:proofErr w:type="spellStart"/>
      <w:r>
        <w:t>MvM</w:t>
      </w:r>
      <w:proofErr w:type="spellEnd"/>
      <w:r>
        <w:t xml:space="preserve"> rendelet 1. §. Hatályos: 2015. I. 30-tól.</w:t>
      </w:r>
    </w:p>
  </w:footnote>
  <w:footnote w:id="2">
    <w:p w:rsidR="00D52C2B" w:rsidRDefault="00D52C2B" w:rsidP="00D52C2B">
      <w:r>
        <w:rPr>
          <w:vertAlign w:val="superscript"/>
        </w:rPr>
        <w:footnoteRef/>
      </w:r>
      <w:r>
        <w:t xml:space="preserve"> Megállapította: 40/2012. (VIII. 13.) BM rendelet 1. §. Hatályos: 2012. VIII. 28-tól.</w:t>
      </w:r>
    </w:p>
  </w:footnote>
  <w:footnote w:id="3">
    <w:p w:rsidR="00D52C2B" w:rsidRDefault="00D52C2B" w:rsidP="00D52C2B">
      <w:r>
        <w:rPr>
          <w:vertAlign w:val="superscript"/>
        </w:rPr>
        <w:footnoteRef/>
      </w:r>
      <w:r>
        <w:t xml:space="preserve"> Beiktatta: 14/2014. (XII. 31.) </w:t>
      </w:r>
      <w:proofErr w:type="spellStart"/>
      <w:r>
        <w:t>MvM</w:t>
      </w:r>
      <w:proofErr w:type="spellEnd"/>
      <w:r>
        <w:t xml:space="preserve"> rendelet 2. §. Hatályos: 2015. I. 30-tól.</w:t>
      </w:r>
    </w:p>
  </w:footnote>
  <w:footnote w:id="4">
    <w:p w:rsidR="00D52C2B" w:rsidRDefault="00D52C2B" w:rsidP="00D52C2B">
      <w:r>
        <w:rPr>
          <w:vertAlign w:val="superscript"/>
        </w:rPr>
        <w:footnoteRef/>
      </w:r>
      <w:r>
        <w:t xml:space="preserve"> Beiktatta: 39/2015. (IX. 14.) </w:t>
      </w:r>
      <w:proofErr w:type="spellStart"/>
      <w:r>
        <w:t>MvM</w:t>
      </w:r>
      <w:proofErr w:type="spellEnd"/>
      <w:r>
        <w:t xml:space="preserve"> rendelet 1. § (1). Hatályos: 2016. I. 1-től.</w:t>
      </w:r>
    </w:p>
  </w:footnote>
  <w:footnote w:id="5">
    <w:p w:rsidR="00D52C2B" w:rsidRDefault="00D52C2B" w:rsidP="00D52C2B">
      <w:r>
        <w:rPr>
          <w:vertAlign w:val="superscript"/>
        </w:rPr>
        <w:footnoteRef/>
      </w:r>
      <w:r>
        <w:t xml:space="preserve"> Megállapította: 39/2015. (IX. 14.) </w:t>
      </w:r>
      <w:proofErr w:type="spellStart"/>
      <w:r>
        <w:t>MvM</w:t>
      </w:r>
      <w:proofErr w:type="spellEnd"/>
      <w:r>
        <w:t xml:space="preserve"> rendelet 1. § (2). Hatályos: 2016. I. 1-től.</w:t>
      </w:r>
    </w:p>
  </w:footnote>
  <w:footnote w:id="6">
    <w:p w:rsidR="00D52C2B" w:rsidRDefault="00D52C2B" w:rsidP="00D52C2B">
      <w:r>
        <w:rPr>
          <w:vertAlign w:val="superscript"/>
        </w:rPr>
        <w:footnoteRef/>
      </w:r>
      <w:r>
        <w:t xml:space="preserve"> Megállapította: 20/2014. (III. 7.) BM rendelet 1. § (2). Hatályos: 2014. IV. 6-tól.</w:t>
      </w:r>
    </w:p>
  </w:footnote>
  <w:footnote w:id="7">
    <w:p w:rsidR="00D52C2B" w:rsidRDefault="00D52C2B" w:rsidP="00D52C2B">
      <w:r>
        <w:rPr>
          <w:vertAlign w:val="superscript"/>
        </w:rPr>
        <w:footnoteRef/>
      </w:r>
      <w:r>
        <w:t xml:space="preserve"> Beiktatta: 20/2014. (III. 7.) BM rendelet 1. § (3). Hatályos: 2014. IV. 6-tól.</w:t>
      </w:r>
    </w:p>
  </w:footnote>
  <w:footnote w:id="8">
    <w:p w:rsidR="00D52C2B" w:rsidRDefault="00D52C2B" w:rsidP="00D52C2B">
      <w:r>
        <w:rPr>
          <w:vertAlign w:val="superscript"/>
        </w:rPr>
        <w:footnoteRef/>
      </w:r>
      <w:r>
        <w:t xml:space="preserve"> Megállapította: 39/2015. (IX. 14.) </w:t>
      </w:r>
      <w:proofErr w:type="spellStart"/>
      <w:r>
        <w:t>MvM</w:t>
      </w:r>
      <w:proofErr w:type="spellEnd"/>
      <w:r>
        <w:t xml:space="preserve"> rendelet 2. §. Hatályos: 2016. I. 1-től.</w:t>
      </w:r>
    </w:p>
  </w:footnote>
  <w:footnote w:id="9">
    <w:p w:rsidR="00D52C2B" w:rsidRDefault="00D52C2B" w:rsidP="00D52C2B">
      <w:r>
        <w:rPr>
          <w:vertAlign w:val="superscript"/>
        </w:rPr>
        <w:footnoteRef/>
      </w:r>
      <w:r>
        <w:t xml:space="preserve"> Megállapította: 39/2015. (IX. 14.) </w:t>
      </w:r>
      <w:proofErr w:type="spellStart"/>
      <w:r>
        <w:t>MvM</w:t>
      </w:r>
      <w:proofErr w:type="spellEnd"/>
      <w:r>
        <w:t xml:space="preserve"> rendelet 3. §. Hatályos: 2016. I. 1-től.</w:t>
      </w:r>
    </w:p>
  </w:footnote>
  <w:footnote w:id="10">
    <w:p w:rsidR="00D52C2B" w:rsidRDefault="00D52C2B" w:rsidP="00D52C2B">
      <w:r>
        <w:rPr>
          <w:vertAlign w:val="superscript"/>
        </w:rPr>
        <w:footnoteRef/>
      </w:r>
      <w:r>
        <w:t xml:space="preserve"> Módosította: 39/2015. (IX. 14.) </w:t>
      </w:r>
      <w:proofErr w:type="spellStart"/>
      <w:r>
        <w:t>MvM</w:t>
      </w:r>
      <w:proofErr w:type="spellEnd"/>
      <w:r>
        <w:t xml:space="preserve"> rendelet 6. § a).</w:t>
      </w:r>
    </w:p>
  </w:footnote>
  <w:footnote w:id="11">
    <w:p w:rsidR="00D52C2B" w:rsidRDefault="00D52C2B" w:rsidP="00D52C2B">
      <w:r>
        <w:rPr>
          <w:vertAlign w:val="superscript"/>
        </w:rPr>
        <w:footnoteRef/>
      </w:r>
      <w:r>
        <w:t xml:space="preserve"> Módosította: 39/2015. (IX. 14.) </w:t>
      </w:r>
      <w:proofErr w:type="spellStart"/>
      <w:r>
        <w:t>MvM</w:t>
      </w:r>
      <w:proofErr w:type="spellEnd"/>
      <w:r>
        <w:t xml:space="preserve"> rendelet 7. § (1) a).</w:t>
      </w:r>
    </w:p>
  </w:footnote>
  <w:footnote w:id="12">
    <w:p w:rsidR="00D52C2B" w:rsidRDefault="00D52C2B" w:rsidP="00D52C2B">
      <w:r>
        <w:rPr>
          <w:vertAlign w:val="superscript"/>
        </w:rPr>
        <w:footnoteRef/>
      </w:r>
      <w:r>
        <w:t xml:space="preserve"> Beiktatta: 14/2014. (XII. 31.) </w:t>
      </w:r>
      <w:proofErr w:type="spellStart"/>
      <w:r>
        <w:t>MvM</w:t>
      </w:r>
      <w:proofErr w:type="spellEnd"/>
      <w:r>
        <w:t xml:space="preserve"> rendelet 3. §. Hatályos: 2015. I. 30-tól.</w:t>
      </w:r>
    </w:p>
  </w:footnote>
  <w:footnote w:id="13">
    <w:p w:rsidR="00D52C2B" w:rsidRDefault="00D52C2B" w:rsidP="00D52C2B">
      <w:r>
        <w:rPr>
          <w:vertAlign w:val="superscript"/>
        </w:rPr>
        <w:footnoteRef/>
      </w:r>
      <w:r>
        <w:t xml:space="preserve"> Megállapította: 40/2012. (VIII. 13.) BM rendelet 2. §. Hatályos: 2013. I. 9-től.</w:t>
      </w:r>
    </w:p>
  </w:footnote>
  <w:footnote w:id="14">
    <w:p w:rsidR="00D52C2B" w:rsidRDefault="00D52C2B" w:rsidP="00D52C2B">
      <w:r>
        <w:rPr>
          <w:vertAlign w:val="superscript"/>
        </w:rPr>
        <w:footnoteRef/>
      </w:r>
      <w:r>
        <w:t xml:space="preserve"> Módosította: 40/2012. (VIII. 13.) BM rendelet 7. § (1), 39/2015. (IX. 14.) </w:t>
      </w:r>
      <w:proofErr w:type="spellStart"/>
      <w:r>
        <w:t>MvM</w:t>
      </w:r>
      <w:proofErr w:type="spellEnd"/>
      <w:r>
        <w:t xml:space="preserve"> rendelet 6. § b).</w:t>
      </w:r>
    </w:p>
  </w:footnote>
  <w:footnote w:id="15">
    <w:p w:rsidR="00D52C2B" w:rsidRDefault="00D52C2B" w:rsidP="00D52C2B">
      <w:r>
        <w:rPr>
          <w:vertAlign w:val="superscript"/>
        </w:rPr>
        <w:footnoteRef/>
      </w:r>
      <w:r>
        <w:t xml:space="preserve"> Megállapította: 39/2015. (IX. 14.) </w:t>
      </w:r>
      <w:proofErr w:type="spellStart"/>
      <w:r>
        <w:t>MvM</w:t>
      </w:r>
      <w:proofErr w:type="spellEnd"/>
      <w:r>
        <w:t xml:space="preserve"> rendelet 4. §. Hatályos: 2016. I. 1-től.</w:t>
      </w:r>
    </w:p>
  </w:footnote>
  <w:footnote w:id="16">
    <w:p w:rsidR="00D52C2B" w:rsidRDefault="00D52C2B" w:rsidP="00D52C2B">
      <w:r>
        <w:rPr>
          <w:vertAlign w:val="superscript"/>
        </w:rPr>
        <w:footnoteRef/>
      </w:r>
      <w:r>
        <w:t xml:space="preserve"> Hatályon kívül helyezte: 39/2015. (IX. 14.) </w:t>
      </w:r>
      <w:proofErr w:type="spellStart"/>
      <w:r>
        <w:t>MvM</w:t>
      </w:r>
      <w:proofErr w:type="spellEnd"/>
      <w:r>
        <w:t xml:space="preserve"> rendelet 7. § (1) b). Hatálytalan: 2016. I. 1-től.</w:t>
      </w:r>
    </w:p>
  </w:footnote>
  <w:footnote w:id="17">
    <w:p w:rsidR="00D52C2B" w:rsidRDefault="00D52C2B" w:rsidP="00D52C2B">
      <w:r>
        <w:rPr>
          <w:vertAlign w:val="superscript"/>
        </w:rPr>
        <w:footnoteRef/>
      </w:r>
      <w:r>
        <w:t xml:space="preserve"> Megállapította: 40/2012. (VIII. 13.) BM rendelet 3. §. Módosította: 20/2014. (III. 7.) BM rendelet 7. § (2).</w:t>
      </w:r>
    </w:p>
  </w:footnote>
  <w:footnote w:id="18">
    <w:p w:rsidR="00D52C2B" w:rsidRDefault="00D52C2B" w:rsidP="00D52C2B">
      <w:r>
        <w:rPr>
          <w:vertAlign w:val="superscript"/>
        </w:rPr>
        <w:footnoteRef/>
      </w:r>
      <w:r>
        <w:t xml:space="preserve"> Beiktatta: 40/2012. (VIII. 13.) BM rendelet 4. § (1), 1. melléklet. Hatályos: 2013. I. 9-től.</w:t>
      </w:r>
    </w:p>
  </w:footnote>
  <w:footnote w:id="19">
    <w:p w:rsidR="00D52C2B" w:rsidRDefault="00D52C2B" w:rsidP="00D52C2B">
      <w:r>
        <w:rPr>
          <w:vertAlign w:val="superscript"/>
        </w:rPr>
        <w:footnoteRef/>
      </w:r>
      <w:r>
        <w:t xml:space="preserve"> Jelölését módosította: 39/2015. (IX. 14.) </w:t>
      </w:r>
      <w:proofErr w:type="spellStart"/>
      <w:r>
        <w:t>MvM</w:t>
      </w:r>
      <w:proofErr w:type="spellEnd"/>
      <w:r>
        <w:t xml:space="preserve"> rendelet 5. § a), 1. melléklet 4. a).</w:t>
      </w:r>
    </w:p>
  </w:footnote>
  <w:footnote w:id="20">
    <w:p w:rsidR="00D52C2B" w:rsidRDefault="00D52C2B" w:rsidP="00D52C2B">
      <w:r>
        <w:rPr>
          <w:vertAlign w:val="superscript"/>
        </w:rPr>
        <w:footnoteRef/>
      </w:r>
      <w:r>
        <w:t xml:space="preserve"> Beiktatta: 39/2015. (IX. 14.) </w:t>
      </w:r>
      <w:proofErr w:type="spellStart"/>
      <w:r>
        <w:t>MvM</w:t>
      </w:r>
      <w:proofErr w:type="spellEnd"/>
      <w:r>
        <w:t xml:space="preserve"> rendelet 5. § a), 1. melléklet 1. Hatályos: 2016. I. 1-től.</w:t>
      </w:r>
    </w:p>
  </w:footnote>
  <w:footnote w:id="21">
    <w:p w:rsidR="00D52C2B" w:rsidRDefault="00D52C2B" w:rsidP="00D52C2B">
      <w:r>
        <w:rPr>
          <w:vertAlign w:val="superscript"/>
        </w:rPr>
        <w:footnoteRef/>
      </w:r>
      <w:r>
        <w:t xml:space="preserve"> Beiktatta: 39/2015. (IX. 14.) </w:t>
      </w:r>
      <w:proofErr w:type="spellStart"/>
      <w:r>
        <w:t>MvM</w:t>
      </w:r>
      <w:proofErr w:type="spellEnd"/>
      <w:r>
        <w:t xml:space="preserve"> rendelet 5. § a), 1. melléklet 1. Hatályos: 2016. I. 1-től.</w:t>
      </w:r>
    </w:p>
  </w:footnote>
  <w:footnote w:id="22">
    <w:p w:rsidR="00D52C2B" w:rsidRDefault="00D52C2B" w:rsidP="00D52C2B">
      <w:r>
        <w:rPr>
          <w:vertAlign w:val="superscript"/>
        </w:rPr>
        <w:footnoteRef/>
      </w:r>
      <w:r>
        <w:t xml:space="preserve"> Beiktatta: 39/2015. (IX. 14.) </w:t>
      </w:r>
      <w:proofErr w:type="spellStart"/>
      <w:r>
        <w:t>MvM</w:t>
      </w:r>
      <w:proofErr w:type="spellEnd"/>
      <w:r>
        <w:t xml:space="preserve"> rendelet 5. § a), 1. melléklet 2. Hatályos: 2016. I. 1-től.</w:t>
      </w:r>
    </w:p>
  </w:footnote>
  <w:footnote w:id="23">
    <w:p w:rsidR="00D52C2B" w:rsidRDefault="00D52C2B" w:rsidP="00D52C2B">
      <w:r>
        <w:rPr>
          <w:vertAlign w:val="superscript"/>
        </w:rPr>
        <w:footnoteRef/>
      </w:r>
      <w:r>
        <w:t xml:space="preserve"> Módosította: 39/2015. (IX. 14.) </w:t>
      </w:r>
      <w:proofErr w:type="spellStart"/>
      <w:r>
        <w:t>MvM</w:t>
      </w:r>
      <w:proofErr w:type="spellEnd"/>
      <w:r>
        <w:t xml:space="preserve"> rendelet 5. § a), 1. melléklet 4. </w:t>
      </w:r>
      <w:proofErr w:type="spellStart"/>
      <w:r>
        <w:t>ba</w:t>
      </w:r>
      <w:proofErr w:type="spellEnd"/>
      <w:r>
        <w:t>).</w:t>
      </w:r>
    </w:p>
  </w:footnote>
  <w:footnote w:id="24">
    <w:p w:rsidR="00D52C2B" w:rsidRDefault="00D52C2B" w:rsidP="00D52C2B">
      <w:r>
        <w:rPr>
          <w:vertAlign w:val="superscript"/>
        </w:rPr>
        <w:footnoteRef/>
      </w:r>
      <w:r>
        <w:t xml:space="preserve"> Módosította: 39/2015. (IX. 14.) </w:t>
      </w:r>
      <w:proofErr w:type="spellStart"/>
      <w:r>
        <w:t>MvM</w:t>
      </w:r>
      <w:proofErr w:type="spellEnd"/>
      <w:r>
        <w:t xml:space="preserve"> rendelet 5. § a), 1. melléklet 4. </w:t>
      </w:r>
      <w:proofErr w:type="spellStart"/>
      <w:r>
        <w:t>bb</w:t>
      </w:r>
      <w:proofErr w:type="spellEnd"/>
      <w:r>
        <w:t>).</w:t>
      </w:r>
    </w:p>
  </w:footnote>
  <w:footnote w:id="25">
    <w:p w:rsidR="00D52C2B" w:rsidRDefault="00D52C2B" w:rsidP="00D52C2B">
      <w:r>
        <w:rPr>
          <w:vertAlign w:val="superscript"/>
        </w:rPr>
        <w:footnoteRef/>
      </w:r>
      <w:r>
        <w:t xml:space="preserve"> Módosította: 39/2015. (IX. 14.) </w:t>
      </w:r>
      <w:proofErr w:type="spellStart"/>
      <w:r>
        <w:t>MvM</w:t>
      </w:r>
      <w:proofErr w:type="spellEnd"/>
      <w:r>
        <w:t xml:space="preserve"> rendelet 5. § a), 1. melléklet 4. c).</w:t>
      </w:r>
    </w:p>
  </w:footnote>
  <w:footnote w:id="26">
    <w:p w:rsidR="00D52C2B" w:rsidRDefault="00D52C2B" w:rsidP="00D52C2B">
      <w:r>
        <w:rPr>
          <w:vertAlign w:val="superscript"/>
        </w:rPr>
        <w:footnoteRef/>
      </w:r>
      <w:r>
        <w:t xml:space="preserve"> Módosította: 39/2015. (IX. 14.) </w:t>
      </w:r>
      <w:proofErr w:type="spellStart"/>
      <w:r>
        <w:t>MvM</w:t>
      </w:r>
      <w:proofErr w:type="spellEnd"/>
      <w:r>
        <w:t xml:space="preserve"> rendelet 5. § a), 1. melléklet 3.</w:t>
      </w:r>
    </w:p>
  </w:footnote>
  <w:footnote w:id="27">
    <w:p w:rsidR="00D52C2B" w:rsidRDefault="00D52C2B" w:rsidP="00D52C2B">
      <w:r>
        <w:rPr>
          <w:vertAlign w:val="superscript"/>
        </w:rPr>
        <w:footnoteRef/>
      </w:r>
      <w:r>
        <w:t xml:space="preserve"> Megállapította: 40/2012. (VIII. 13.) BM rendelet 4. § (2), 2. melléklet. Hatályos: 2012. VIII. 28-tól.</w:t>
      </w:r>
    </w:p>
  </w:footnote>
  <w:footnote w:id="28">
    <w:p w:rsidR="00D52C2B" w:rsidRDefault="00D52C2B" w:rsidP="00D52C2B">
      <w:r>
        <w:rPr>
          <w:vertAlign w:val="superscript"/>
        </w:rPr>
        <w:footnoteRef/>
      </w:r>
      <w:r>
        <w:t xml:space="preserve"> Megállapította: 20/2014. (III. 7.) BM rendelet 6. § (2), 2. melléklet 1. Hatályos: 2014. IV. 6-tól.</w:t>
      </w:r>
    </w:p>
  </w:footnote>
  <w:footnote w:id="29">
    <w:p w:rsidR="00D52C2B" w:rsidRDefault="00D52C2B" w:rsidP="00D52C2B">
      <w:r>
        <w:rPr>
          <w:vertAlign w:val="superscript"/>
        </w:rPr>
        <w:footnoteRef/>
      </w:r>
      <w:r>
        <w:t xml:space="preserve"> Megállapította: 20/2014. (III. 7.) BM rendelet 6. § (2), 2. melléklet 2. Hatályos: 2014. IV. 6-tól.</w:t>
      </w:r>
    </w:p>
  </w:footnote>
  <w:footnote w:id="30">
    <w:p w:rsidR="00D52C2B" w:rsidRDefault="00D52C2B" w:rsidP="00D52C2B">
      <w:r>
        <w:rPr>
          <w:vertAlign w:val="superscript"/>
        </w:rPr>
        <w:footnoteRef/>
      </w:r>
      <w:r>
        <w:t xml:space="preserve"> Beiktatva: 20/2014. (III. 7.) BM rendelet 6. § (2), 2. melléklet 2. alapján. Hatályos: 2014. IV. 6-tól.</w:t>
      </w:r>
    </w:p>
  </w:footnote>
  <w:footnote w:id="31">
    <w:p w:rsidR="00D52C2B" w:rsidRDefault="00D52C2B" w:rsidP="00D52C2B">
      <w:r>
        <w:rPr>
          <w:vertAlign w:val="superscript"/>
        </w:rPr>
        <w:footnoteRef/>
      </w:r>
      <w:r>
        <w:t xml:space="preserve"> Megállapította: 20/2014. (III. 7.) BM rendelet 6. § (2), 2. melléklet 3. Hatályos: 2014. IV. 6-tól.</w:t>
      </w:r>
    </w:p>
  </w:footnote>
  <w:footnote w:id="32">
    <w:p w:rsidR="00D52C2B" w:rsidRDefault="00D52C2B" w:rsidP="00D52C2B">
      <w:r>
        <w:rPr>
          <w:vertAlign w:val="superscript"/>
        </w:rPr>
        <w:footnoteRef/>
      </w:r>
      <w:r>
        <w:t xml:space="preserve"> Megállapította: 20/2014. (III. 7.) BM rendelet 6. § (2), 2. melléklet 4. Hatályos: 2014. IV. 6-tól.</w:t>
      </w:r>
    </w:p>
  </w:footnote>
  <w:footnote w:id="33">
    <w:p w:rsidR="00D52C2B" w:rsidRDefault="00D52C2B" w:rsidP="00D52C2B">
      <w:r>
        <w:rPr>
          <w:vertAlign w:val="superscript"/>
        </w:rPr>
        <w:footnoteRef/>
      </w:r>
      <w:r>
        <w:t xml:space="preserve"> Megállapította: 20/2014. (III. 7.) BM rendelet 6. § (2), 2. melléklet 5. Hatályos: 2014. IV. 6-tól.</w:t>
      </w:r>
    </w:p>
  </w:footnote>
  <w:footnote w:id="34">
    <w:p w:rsidR="00D52C2B" w:rsidRDefault="00D52C2B" w:rsidP="00D52C2B">
      <w:r>
        <w:rPr>
          <w:vertAlign w:val="superscript"/>
        </w:rPr>
        <w:footnoteRef/>
      </w:r>
      <w:r>
        <w:t xml:space="preserve"> Megállapította: 20/2014. (III. 7.) BM rendelet 6. § (2), 2. melléklet 6. Hatályos: 2014. IV. 6-tól.</w:t>
      </w:r>
    </w:p>
  </w:footnote>
  <w:footnote w:id="35">
    <w:p w:rsidR="00D52C2B" w:rsidRDefault="00D52C2B" w:rsidP="00D52C2B">
      <w:r>
        <w:rPr>
          <w:vertAlign w:val="superscript"/>
        </w:rPr>
        <w:footnoteRef/>
      </w:r>
      <w:r>
        <w:t xml:space="preserve"> </w:t>
      </w:r>
      <w:proofErr w:type="spellStart"/>
      <w:r>
        <w:t>Megllaptotta</w:t>
      </w:r>
      <w:proofErr w:type="spellEnd"/>
      <w:r>
        <w:t xml:space="preserve">: 20/2014. (III. 7.) BM rendelet 6.  (2), 2. </w:t>
      </w:r>
      <w:proofErr w:type="spellStart"/>
      <w:r>
        <w:t>mellklet</w:t>
      </w:r>
      <w:proofErr w:type="spellEnd"/>
      <w:r>
        <w:t xml:space="preserve"> 7. </w:t>
      </w:r>
      <w:proofErr w:type="spellStart"/>
      <w:r>
        <w:t>Hatlyos</w:t>
      </w:r>
      <w:proofErr w:type="spellEnd"/>
      <w:r>
        <w:t>: 2014. IV. 6-tl.</w:t>
      </w:r>
    </w:p>
  </w:footnote>
  <w:footnote w:id="36">
    <w:p w:rsidR="00D52C2B" w:rsidRDefault="00D52C2B" w:rsidP="00D52C2B">
      <w:r>
        <w:rPr>
          <w:vertAlign w:val="superscript"/>
        </w:rPr>
        <w:footnoteRef/>
      </w:r>
      <w:r>
        <w:t xml:space="preserve"> Megállapította: 20/2014. (III. 7.) BM rendelet 6. § (2), 2. melléklet 8. Hatályos: 2014. IV. 6-tól.</w:t>
      </w:r>
    </w:p>
  </w:footnote>
  <w:footnote w:id="37">
    <w:p w:rsidR="00D52C2B" w:rsidRDefault="00D52C2B" w:rsidP="00D52C2B">
      <w:r>
        <w:rPr>
          <w:vertAlign w:val="superscript"/>
        </w:rPr>
        <w:footnoteRef/>
      </w:r>
      <w:r>
        <w:t xml:space="preserve"> Megállapította: 40/2012. (VIII. 13.) BM rendelet 4. § (3), 3. melléklet. Hatályos: 2012. VIII. 28-tól.</w:t>
      </w:r>
    </w:p>
  </w:footnote>
  <w:footnote w:id="38">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w:t>
      </w:r>
      <w:proofErr w:type="spellStart"/>
      <w:r>
        <w:t>aa</w:t>
      </w:r>
      <w:proofErr w:type="spellEnd"/>
      <w:r>
        <w:t>).</w:t>
      </w:r>
    </w:p>
  </w:footnote>
  <w:footnote w:id="39">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ab).</w:t>
      </w:r>
    </w:p>
  </w:footnote>
  <w:footnote w:id="40">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ab).</w:t>
      </w:r>
    </w:p>
  </w:footnote>
  <w:footnote w:id="41">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w:t>
      </w:r>
      <w:proofErr w:type="spellStart"/>
      <w:r>
        <w:t>ac</w:t>
      </w:r>
      <w:proofErr w:type="spellEnd"/>
      <w:r>
        <w:t>).</w:t>
      </w:r>
    </w:p>
  </w:footnote>
  <w:footnote w:id="42">
    <w:p w:rsidR="00D52C2B" w:rsidRDefault="00D52C2B" w:rsidP="00D52C2B">
      <w:r>
        <w:rPr>
          <w:vertAlign w:val="superscript"/>
        </w:rPr>
        <w:footnoteRef/>
      </w:r>
      <w:r>
        <w:t xml:space="preserve"> Megállapította: 20/2014. (III. 7.) BM rendelet 6. § (3), 3. melléklet 3. Hatályos: 2014. IV. 6-tól.</w:t>
      </w:r>
    </w:p>
  </w:footnote>
  <w:footnote w:id="43">
    <w:p w:rsidR="00D52C2B" w:rsidRDefault="00D52C2B" w:rsidP="00D52C2B">
      <w:r>
        <w:rPr>
          <w:vertAlign w:val="superscript"/>
        </w:rPr>
        <w:footnoteRef/>
      </w:r>
      <w:r>
        <w:t xml:space="preserve"> Megállapította: 20/2014. (III. 7.) BM rendelet 6. § (3), 3. melléklet 4. Hatályos: 2014. IV. 6-tól.</w:t>
      </w:r>
    </w:p>
  </w:footnote>
  <w:footnote w:id="44">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ad).</w:t>
      </w:r>
    </w:p>
  </w:footnote>
  <w:footnote w:id="45">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ad).</w:t>
      </w:r>
    </w:p>
  </w:footnote>
  <w:footnote w:id="46">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ad).</w:t>
      </w:r>
    </w:p>
  </w:footnote>
  <w:footnote w:id="47">
    <w:p w:rsidR="00D52C2B" w:rsidRDefault="00D52C2B" w:rsidP="00D52C2B">
      <w:r>
        <w:rPr>
          <w:vertAlign w:val="superscript"/>
        </w:rPr>
        <w:footnoteRef/>
      </w:r>
      <w:r>
        <w:t xml:space="preserve"> Beiktatta: 20/2014. (III. 7.) BM rendelet 6. § (3), 3. melléklet 5. Hatályos: 2014. IV. 6-tól.</w:t>
      </w:r>
    </w:p>
  </w:footnote>
  <w:footnote w:id="48">
    <w:p w:rsidR="00D52C2B" w:rsidRDefault="00D52C2B" w:rsidP="00D52C2B">
      <w:r>
        <w:rPr>
          <w:vertAlign w:val="superscript"/>
        </w:rPr>
        <w:footnoteRef/>
      </w:r>
      <w:r>
        <w:t xml:space="preserve"> Megállapította: 20/2014. (III. 7.) BM rendelet 6. § (3), 3. melléklet 6. Hatályos: 2014. IV. 6-tól.</w:t>
      </w:r>
    </w:p>
  </w:footnote>
  <w:footnote w:id="49">
    <w:p w:rsidR="00D52C2B" w:rsidRDefault="00D52C2B" w:rsidP="00D52C2B">
      <w:r>
        <w:rPr>
          <w:vertAlign w:val="superscript"/>
        </w:rPr>
        <w:footnoteRef/>
      </w:r>
      <w:r>
        <w:t xml:space="preserve"> Beiktatta: 20/2014. (III. 7.) BM rendelet 6. § (3), 3. melléklet 7. Hatályos: 2014. IV. 6-tól.</w:t>
      </w:r>
    </w:p>
  </w:footnote>
  <w:footnote w:id="50">
    <w:p w:rsidR="00D52C2B" w:rsidRDefault="00D52C2B" w:rsidP="00D52C2B">
      <w:r>
        <w:rPr>
          <w:vertAlign w:val="superscript"/>
        </w:rPr>
        <w:footnoteRef/>
      </w:r>
      <w:r>
        <w:t xml:space="preserve"> Megállapította: 20/2014. (III. 7.) BM rendelet 6. § (3), 3. melléklet 8. Hatályos: 2014. IV. 6-tól.</w:t>
      </w:r>
    </w:p>
  </w:footnote>
  <w:footnote w:id="51">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3.</w:t>
      </w:r>
    </w:p>
  </w:footnote>
  <w:footnote w:id="52">
    <w:p w:rsidR="00D52C2B" w:rsidRDefault="00D52C2B" w:rsidP="00D52C2B">
      <w:r>
        <w:rPr>
          <w:vertAlign w:val="superscript"/>
        </w:rPr>
        <w:footnoteRef/>
      </w:r>
      <w:r>
        <w:t xml:space="preserve"> Megállapította: 20/2014. (III. 7.) BM rendelet 6. § (3), 3. melléklet 9. Hatályos: 2014. IV. 6-tól.</w:t>
      </w:r>
    </w:p>
  </w:footnote>
  <w:footnote w:id="53">
    <w:p w:rsidR="00D52C2B" w:rsidRDefault="00D52C2B" w:rsidP="00D52C2B">
      <w:r>
        <w:rPr>
          <w:vertAlign w:val="superscript"/>
        </w:rPr>
        <w:footnoteRef/>
      </w:r>
      <w:r>
        <w:t xml:space="preserve"> Módosította: 39/2015. (IX. 14.) </w:t>
      </w:r>
      <w:proofErr w:type="spellStart"/>
      <w:r>
        <w:t>MvM</w:t>
      </w:r>
      <w:proofErr w:type="spellEnd"/>
      <w:r>
        <w:t xml:space="preserve"> rendelet 5. § b), 2. melléklet 2. b).</w:t>
      </w:r>
    </w:p>
  </w:footnote>
  <w:footnote w:id="54">
    <w:p w:rsidR="00D52C2B" w:rsidRDefault="00D52C2B" w:rsidP="00D52C2B">
      <w:r>
        <w:rPr>
          <w:vertAlign w:val="superscript"/>
        </w:rPr>
        <w:footnoteRef/>
      </w:r>
      <w:r>
        <w:t xml:space="preserve"> Beiktatta: 39/2015. (IX. 14.) </w:t>
      </w:r>
      <w:proofErr w:type="spellStart"/>
      <w:r>
        <w:t>MvM</w:t>
      </w:r>
      <w:proofErr w:type="spellEnd"/>
      <w:r>
        <w:t xml:space="preserve"> rendelet 5. § b), 2. melléklet 1. Hatályos: 2016. I. 1-től.</w:t>
      </w:r>
    </w:p>
  </w:footnote>
  <w:footnote w:id="55">
    <w:p w:rsidR="00D52C2B" w:rsidRDefault="00D52C2B" w:rsidP="00D52C2B">
      <w:r>
        <w:rPr>
          <w:vertAlign w:val="superscript"/>
        </w:rPr>
        <w:footnoteRef/>
      </w:r>
      <w:r>
        <w:t xml:space="preserve"> Beiktatta: 39/2015. (IX. 14.) </w:t>
      </w:r>
      <w:proofErr w:type="spellStart"/>
      <w:r>
        <w:t>MvM</w:t>
      </w:r>
      <w:proofErr w:type="spellEnd"/>
      <w:r>
        <w:t xml:space="preserve"> rendelet 5. § b), 2. melléklet 1. Hatályos: 2016. I. 1-től.</w:t>
      </w:r>
    </w:p>
  </w:footnote>
  <w:footnote w:id="56">
    <w:p w:rsidR="00D52C2B" w:rsidRDefault="00D52C2B" w:rsidP="00D52C2B">
      <w:r>
        <w:rPr>
          <w:vertAlign w:val="superscript"/>
        </w:rPr>
        <w:footnoteRef/>
      </w:r>
      <w:r>
        <w:t xml:space="preserve"> Beiktatta: 20/2014. (III. 7.) BM rendelet 6. § (3), 3. melléklet 10. Hatályos: 2014. IV. 6-tól.</w:t>
      </w:r>
    </w:p>
  </w:footnote>
  <w:footnote w:id="57">
    <w:p w:rsidR="00D52C2B" w:rsidRDefault="00D52C2B" w:rsidP="00D52C2B">
      <w:r>
        <w:rPr>
          <w:vertAlign w:val="superscript"/>
        </w:rPr>
        <w:footnoteRef/>
      </w:r>
      <w:r>
        <w:t xml:space="preserve"> Megállapította: 20/2014. (III. 7.) BM rendelet 6. § (3), 3. melléklet 11. Hatályos: 2014. IV. 6-tól.</w:t>
      </w:r>
    </w:p>
  </w:footnote>
  <w:footnote w:id="58">
    <w:p w:rsidR="00D52C2B" w:rsidRDefault="00D52C2B" w:rsidP="00D52C2B">
      <w:r>
        <w:rPr>
          <w:vertAlign w:val="superscript"/>
        </w:rPr>
        <w:footnoteRef/>
      </w:r>
      <w:r>
        <w:t xml:space="preserve"> Megállapította: 40/2012. (VIII. 13.) BM rendelet 5. § (2). Hatályos: 2012. VIII. 28-tól.</w:t>
      </w:r>
    </w:p>
  </w:footnote>
  <w:footnote w:id="59">
    <w:p w:rsidR="00D52C2B" w:rsidRDefault="00D52C2B" w:rsidP="00D52C2B">
      <w:r>
        <w:rPr>
          <w:vertAlign w:val="superscript"/>
        </w:rPr>
        <w:footnoteRef/>
      </w:r>
      <w:r>
        <w:t xml:space="preserve"> Beiktatta: 20/2014. (III. 7.) BM rendelet 6. § (1), 1. melléklet. Hatályos: 2015. I. 1-től.</w:t>
      </w:r>
    </w:p>
  </w:footnote>
  <w:footnote w:id="60">
    <w:p w:rsidR="00D52C2B" w:rsidRDefault="00D52C2B" w:rsidP="00D52C2B">
      <w:r>
        <w:rPr>
          <w:vertAlign w:val="superscript"/>
        </w:rPr>
        <w:footnoteRef/>
      </w:r>
      <w:r>
        <w:t xml:space="preserve"> Beiktatta: 39/2015. (IX. 14.) </w:t>
      </w:r>
      <w:proofErr w:type="spellStart"/>
      <w:r>
        <w:t>MvM</w:t>
      </w:r>
      <w:proofErr w:type="spellEnd"/>
      <w:r>
        <w:t xml:space="preserve"> rendelet 5. § c), 3. melléklet. Hatályos: 2016. I.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2B"/>
    <w:rsid w:val="00073883"/>
    <w:rsid w:val="00215036"/>
    <w:rsid w:val="00D52C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9409"/>
  <w15:chartTrackingRefBased/>
  <w15:docId w15:val="{935F7240-5C13-4508-88A3-95ED43D3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D52C2B"/>
  </w:style>
  <w:style w:type="paragraph" w:customStyle="1" w:styleId="Bekezds">
    <w:name w:val="Bekezdés"/>
    <w:uiPriority w:val="99"/>
    <w:rsid w:val="00D52C2B"/>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D52C2B"/>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D52C2B"/>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D52C2B"/>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D52C2B"/>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D52C2B"/>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D52C2B"/>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D52C2B"/>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D52C2B"/>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D52C2B"/>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D52C2B"/>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D52C2B"/>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D52C2B"/>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D52C2B"/>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D52C2B"/>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D52C2B"/>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8" Type="http://schemas.openxmlformats.org/officeDocument/2006/relationships/image" Target="media/image3.png"/><Relationship Id="rId51"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14487</Words>
  <Characters>99967</Characters>
  <Application>Microsoft Office Word</Application>
  <DocSecurity>0</DocSecurity>
  <Lines>833</Lines>
  <Paragraphs>228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Felhasznalo</dc:creator>
  <cp:keywords/>
  <dc:description/>
  <cp:lastModifiedBy>Felhasznalo</cp:lastModifiedBy>
  <cp:revision>1</cp:revision>
  <dcterms:created xsi:type="dcterms:W3CDTF">2016-03-01T12:58:00Z</dcterms:created>
  <dcterms:modified xsi:type="dcterms:W3CDTF">2016-03-01T13:00:00Z</dcterms:modified>
</cp:coreProperties>
</file>